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60EF5" w14:textId="579E0B0D" w:rsidR="000B035C" w:rsidRDefault="001E79F8">
      <w:r>
        <w:rPr>
          <w:noProof/>
        </w:rPr>
        <w:drawing>
          <wp:anchor distT="0" distB="0" distL="114300" distR="114300" simplePos="0" relativeHeight="251658240" behindDoc="1" locked="0" layoutInCell="1" allowOverlap="1" wp14:anchorId="1395F655" wp14:editId="43BEAD8B">
            <wp:simplePos x="0" y="0"/>
            <wp:positionH relativeFrom="margin">
              <wp:align>center</wp:align>
            </wp:positionH>
            <wp:positionV relativeFrom="paragraph">
              <wp:posOffset>-914400</wp:posOffset>
            </wp:positionV>
            <wp:extent cx="7753350" cy="10781030"/>
            <wp:effectExtent l="0" t="0" r="0" b="127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53350" cy="10781030"/>
                    </a:xfrm>
                    <a:prstGeom prst="rect">
                      <a:avLst/>
                    </a:prstGeom>
                  </pic:spPr>
                </pic:pic>
              </a:graphicData>
            </a:graphic>
            <wp14:sizeRelH relativeFrom="margin">
              <wp14:pctWidth>0</wp14:pctWidth>
            </wp14:sizeRelH>
            <wp14:sizeRelV relativeFrom="margin">
              <wp14:pctHeight>0</wp14:pctHeight>
            </wp14:sizeRelV>
          </wp:anchor>
        </w:drawing>
      </w:r>
    </w:p>
    <w:p w14:paraId="56582978" w14:textId="19C113BB" w:rsidR="00081A8E" w:rsidRDefault="00081A8E" w:rsidP="00081A8E">
      <w:pPr>
        <w:jc w:val="center"/>
        <w:rPr>
          <w:rFonts w:ascii="Soho Gothic Pro" w:eastAsia="Times New Roman" w:hAnsi="Soho Gothic Pro" w:cs="Times New Roman"/>
          <w:b/>
          <w:bCs/>
          <w:sz w:val="32"/>
          <w:szCs w:val="40"/>
        </w:rPr>
      </w:pPr>
      <w:r w:rsidRPr="006659CF">
        <w:rPr>
          <w:rFonts w:ascii="Soho Gothic Pro" w:hAnsi="Soho Gothic Pro"/>
          <w:noProof/>
          <w:sz w:val="22"/>
          <w:szCs w:val="22"/>
          <w:lang w:val="en-US"/>
        </w:rPr>
        <mc:AlternateContent>
          <mc:Choice Requires="wps">
            <w:drawing>
              <wp:anchor distT="45720" distB="45720" distL="114300" distR="114300" simplePos="0" relativeHeight="251658241" behindDoc="0" locked="0" layoutInCell="1" allowOverlap="1" wp14:anchorId="520BFB92" wp14:editId="5925FC58">
                <wp:simplePos x="0" y="0"/>
                <wp:positionH relativeFrom="column">
                  <wp:posOffset>3600450</wp:posOffset>
                </wp:positionH>
                <wp:positionV relativeFrom="page">
                  <wp:posOffset>1104900</wp:posOffset>
                </wp:positionV>
                <wp:extent cx="2277110" cy="381000"/>
                <wp:effectExtent l="0" t="0" r="0" b="0"/>
                <wp:wrapSquare wrapText="bothSides"/>
                <wp:docPr id="9148383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7110" cy="381000"/>
                        </a:xfrm>
                        <a:prstGeom prst="rect">
                          <a:avLst/>
                        </a:prstGeom>
                        <a:noFill/>
                        <a:ln w="9525">
                          <a:noFill/>
                          <a:miter lim="800000"/>
                          <a:headEnd/>
                          <a:tailEnd/>
                        </a:ln>
                      </wps:spPr>
                      <wps:txbx>
                        <w:txbxContent>
                          <w:p w14:paraId="40FD1674" w14:textId="6A0040C3"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Pr="00D55A10">
                              <w:rPr>
                                <w:rFonts w:ascii="Soho Gothic Pro" w:hAnsi="Soho Gothic Pro" w:cs="Nobel-Book"/>
                                <w:b/>
                                <w:bCs/>
                                <w:sz w:val="22"/>
                                <w:szCs w:val="22"/>
                              </w:rPr>
                              <w:t xml:space="preserve"> </w:t>
                            </w:r>
                            <w:r w:rsidR="009147D4">
                              <w:rPr>
                                <w:rFonts w:ascii="Soho Gothic Pro" w:hAnsi="Soho Gothic Pro" w:cs="Nobel-Book"/>
                                <w:b/>
                                <w:bCs/>
                                <w:sz w:val="22"/>
                                <w:szCs w:val="22"/>
                              </w:rPr>
                              <w:t>12</w:t>
                            </w:r>
                            <w:r w:rsidR="00084C86">
                              <w:rPr>
                                <w:rFonts w:ascii="Soho Gothic Pro" w:hAnsi="Soho Gothic Pro" w:cs="Nobel-Book"/>
                                <w:b/>
                                <w:bCs/>
                                <w:sz w:val="22"/>
                                <w:szCs w:val="22"/>
                              </w:rPr>
                              <w:t xml:space="preserve"> </w:t>
                            </w:r>
                            <w:r w:rsidR="00826E31">
                              <w:rPr>
                                <w:rFonts w:ascii="Soho Gothic Pro" w:hAnsi="Soho Gothic Pro" w:cs="Nobel-Book"/>
                                <w:b/>
                                <w:bCs/>
                                <w:sz w:val="22"/>
                                <w:szCs w:val="22"/>
                              </w:rPr>
                              <w:t>October</w:t>
                            </w:r>
                            <w:r w:rsidR="007B1CEE">
                              <w:rPr>
                                <w:rFonts w:ascii="Soho Gothic Pro" w:hAnsi="Soho Gothic Pro" w:cs="Nobel-Book"/>
                                <w:b/>
                                <w:bCs/>
                                <w:sz w:val="22"/>
                                <w:szCs w:val="22"/>
                              </w:rPr>
                              <w:t xml:space="preserve"> </w:t>
                            </w:r>
                            <w:r w:rsidR="00D131DC" w:rsidRPr="009855F3">
                              <w:rPr>
                                <w:rFonts w:ascii="Soho Gothic Pro" w:hAnsi="Soho Gothic Pro" w:cs="Nobel-Book"/>
                                <w:b/>
                                <w:bCs/>
                                <w:sz w:val="22"/>
                                <w:szCs w:val="22"/>
                              </w:rPr>
                              <w:t>2</w:t>
                            </w:r>
                            <w:r w:rsidRPr="009855F3">
                              <w:rPr>
                                <w:rFonts w:ascii="Soho Gothic Pro" w:hAnsi="Soho Gothic Pro" w:cs="Nobel-Book"/>
                                <w:b/>
                                <w:bCs/>
                                <w:sz w:val="22"/>
                                <w:szCs w:val="22"/>
                              </w:rPr>
                              <w:t>02</w:t>
                            </w:r>
                            <w:r w:rsidR="007621A2" w:rsidRPr="009855F3">
                              <w:rPr>
                                <w:rFonts w:ascii="Soho Gothic Pro" w:hAnsi="Soho Gothic Pro" w:cs="Nobel-Book"/>
                                <w:b/>
                                <w:bCs/>
                                <w:sz w:val="22"/>
                                <w:szCs w:val="22"/>
                              </w:rPr>
                              <w:t>6</w:t>
                            </w:r>
                          </w:p>
                        </w:txbxContent>
                      </wps:txbx>
                      <wps:bodyPr rot="0" vert="horz" wrap="square" lIns="91440" tIns="45720" rIns="91440" bIns="45720" anchor="ctr" anchorCtr="0">
                        <a:noAutofit/>
                      </wps:bodyPr>
                    </wps:wsp>
                  </a:graphicData>
                </a:graphic>
                <wp14:sizeRelH relativeFrom="margin">
                  <wp14:pctWidth>40000</wp14:pctWidth>
                </wp14:sizeRelH>
                <wp14:sizeRelV relativeFrom="margin">
                  <wp14:pctHeight>0</wp14:pctHeight>
                </wp14:sizeRelV>
              </wp:anchor>
            </w:drawing>
          </mc:Choice>
          <mc:Fallback>
            <w:pict>
              <v:shapetype w14:anchorId="520BFB92" id="_x0000_t202" coordsize="21600,21600" o:spt="202" path="m,l,21600r21600,l21600,xe">
                <v:stroke joinstyle="miter"/>
                <v:path gradientshapeok="t" o:connecttype="rect"/>
              </v:shapetype>
              <v:shape id="Text Box 2" o:spid="_x0000_s1026" type="#_x0000_t202" style="position:absolute;left:0;text-align:left;margin-left:283.5pt;margin-top:87pt;width:179.3pt;height:30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page;mso-width-percent:4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" filled="f" stroked="f">
                <v:textbox>
                  <w:txbxContent>
                    <w:p w14:paraId="40FD1674" w14:textId="6A0040C3" w:rsidR="00081A8E" w:rsidRPr="001213EF" w:rsidRDefault="00081A8E" w:rsidP="00081A8E">
                      <w:pPr>
                        <w:jc w:val="right"/>
                        <w:rPr>
                          <w:rFonts w:ascii="Soho Gothic Pro" w:hAnsi="Soho Gothic Pro" w:cs="Nobel-Book"/>
                          <w:b/>
                          <w:bCs/>
                          <w:sz w:val="22"/>
                          <w:szCs w:val="22"/>
                        </w:rPr>
                      </w:pPr>
                      <w:r w:rsidRPr="00611C0A">
                        <w:rPr>
                          <w:rFonts w:ascii="Soho Gothic Pro" w:hAnsi="Soho Gothic Pro" w:cs="Nobel-Book"/>
                          <w:sz w:val="22"/>
                          <w:szCs w:val="22"/>
                        </w:rPr>
                        <w:t xml:space="preserve"> </w:t>
                      </w:r>
                      <w:r w:rsidRPr="00D55A10">
                        <w:rPr>
                          <w:rFonts w:ascii="Soho Gothic Pro" w:hAnsi="Soho Gothic Pro" w:cs="Nobel-Book"/>
                          <w:b/>
                          <w:bCs/>
                          <w:sz w:val="22"/>
                          <w:szCs w:val="22"/>
                        </w:rPr>
                        <w:t xml:space="preserve"> </w:t>
                      </w:r>
                      <w:r w:rsidR="009147D4">
                        <w:rPr>
                          <w:rFonts w:ascii="Soho Gothic Pro" w:hAnsi="Soho Gothic Pro" w:cs="Nobel-Book"/>
                          <w:b/>
                          <w:bCs/>
                          <w:sz w:val="22"/>
                          <w:szCs w:val="22"/>
                        </w:rPr>
                        <w:t>12</w:t>
                      </w:r>
                      <w:r w:rsidR="00084C86">
                        <w:rPr>
                          <w:rFonts w:ascii="Soho Gothic Pro" w:hAnsi="Soho Gothic Pro" w:cs="Nobel-Book"/>
                          <w:b/>
                          <w:bCs/>
                          <w:sz w:val="22"/>
                          <w:szCs w:val="22"/>
                        </w:rPr>
                        <w:t xml:space="preserve"> </w:t>
                      </w:r>
                      <w:r w:rsidR="00826E31">
                        <w:rPr>
                          <w:rFonts w:ascii="Soho Gothic Pro" w:hAnsi="Soho Gothic Pro" w:cs="Nobel-Book"/>
                          <w:b/>
                          <w:bCs/>
                          <w:sz w:val="22"/>
                          <w:szCs w:val="22"/>
                        </w:rPr>
                        <w:t>October</w:t>
                      </w:r>
                      <w:r w:rsidR="007B1CEE">
                        <w:rPr>
                          <w:rFonts w:ascii="Soho Gothic Pro" w:hAnsi="Soho Gothic Pro" w:cs="Nobel-Book"/>
                          <w:b/>
                          <w:bCs/>
                          <w:sz w:val="22"/>
                          <w:szCs w:val="22"/>
                        </w:rPr>
                        <w:t xml:space="preserve"> </w:t>
                      </w:r>
                      <w:r w:rsidR="00D131DC" w:rsidRPr="009855F3">
                        <w:rPr>
                          <w:rFonts w:ascii="Soho Gothic Pro" w:hAnsi="Soho Gothic Pro" w:cs="Nobel-Book"/>
                          <w:b/>
                          <w:bCs/>
                          <w:sz w:val="22"/>
                          <w:szCs w:val="22"/>
                        </w:rPr>
                        <w:t>2</w:t>
                      </w:r>
                      <w:r w:rsidRPr="009855F3">
                        <w:rPr>
                          <w:rFonts w:ascii="Soho Gothic Pro" w:hAnsi="Soho Gothic Pro" w:cs="Nobel-Book"/>
                          <w:b/>
                          <w:bCs/>
                          <w:sz w:val="22"/>
                          <w:szCs w:val="22"/>
                        </w:rPr>
                        <w:t>02</w:t>
                      </w:r>
                      <w:r w:rsidR="007621A2" w:rsidRPr="009855F3">
                        <w:rPr>
                          <w:rFonts w:ascii="Soho Gothic Pro" w:hAnsi="Soho Gothic Pro" w:cs="Nobel-Book"/>
                          <w:b/>
                          <w:bCs/>
                          <w:sz w:val="22"/>
                          <w:szCs w:val="22"/>
                        </w:rPr>
                        <w:t>6</w:t>
                      </w:r>
                    </w:p>
                  </w:txbxContent>
                </v:textbox>
                <w10:wrap type="square" anchory="page"/>
              </v:shape>
            </w:pict>
          </mc:Fallback>
        </mc:AlternateContent>
      </w:r>
    </w:p>
    <w:p w14:paraId="023AFCB0" w14:textId="6F036751" w:rsidR="00081A8E" w:rsidRDefault="00081A8E" w:rsidP="00081A8E">
      <w:pPr>
        <w:jc w:val="center"/>
        <w:rPr>
          <w:rFonts w:ascii="Soho Gothic Pro" w:eastAsia="Times New Roman" w:hAnsi="Soho Gothic Pro" w:cs="Times New Roman"/>
          <w:b/>
          <w:bCs/>
          <w:sz w:val="32"/>
          <w:szCs w:val="40"/>
        </w:rPr>
      </w:pPr>
    </w:p>
    <w:p w14:paraId="45400ACE" w14:textId="77777777" w:rsidR="00C7097E" w:rsidRDefault="00084C86" w:rsidP="00AB16DD">
      <w:pPr>
        <w:spacing w:line="276" w:lineRule="auto"/>
        <w:jc w:val="center"/>
        <w:rPr>
          <w:rFonts w:ascii="Soho Gothic Pro" w:eastAsia="Times New Roman" w:hAnsi="Soho Gothic Pro" w:cs="Times New Roman"/>
          <w:b/>
          <w:bCs/>
          <w:sz w:val="32"/>
          <w:szCs w:val="40"/>
        </w:rPr>
      </w:pPr>
      <w:r w:rsidRPr="00084C86">
        <w:rPr>
          <w:rFonts w:ascii="Soho Gothic Pro" w:eastAsia="Times New Roman" w:hAnsi="Soho Gothic Pro" w:cs="Times New Roman"/>
          <w:b/>
          <w:bCs/>
          <w:sz w:val="32"/>
          <w:szCs w:val="40"/>
        </w:rPr>
        <w:t>Toyota South Africa Motors</w:t>
      </w:r>
      <w:r w:rsidR="00D34BB1">
        <w:rPr>
          <w:rFonts w:ascii="Soho Gothic Pro" w:eastAsia="Times New Roman" w:hAnsi="Soho Gothic Pro" w:cs="Times New Roman"/>
          <w:b/>
          <w:bCs/>
          <w:sz w:val="32"/>
          <w:szCs w:val="40"/>
        </w:rPr>
        <w:t xml:space="preserve"> </w:t>
      </w:r>
      <w:r w:rsidR="00C7097E" w:rsidRPr="00C7097E">
        <w:rPr>
          <w:rFonts w:ascii="Soho Gothic Pro" w:eastAsia="Times New Roman" w:hAnsi="Soho Gothic Pro" w:cs="Times New Roman"/>
          <w:b/>
          <w:bCs/>
          <w:sz w:val="32"/>
          <w:szCs w:val="40"/>
        </w:rPr>
        <w:t xml:space="preserve">drives industry progress at </w:t>
      </w:r>
    </w:p>
    <w:p w14:paraId="060884B0" w14:textId="449BAD7A" w:rsidR="00B660CE" w:rsidRDefault="00C7097E" w:rsidP="00AB16DD">
      <w:pPr>
        <w:spacing w:line="276" w:lineRule="auto"/>
        <w:jc w:val="center"/>
        <w:rPr>
          <w:rFonts w:ascii="Soho Gothic Pro" w:eastAsia="Times New Roman" w:hAnsi="Soho Gothic Pro" w:cs="Times New Roman"/>
          <w:b/>
          <w:bCs/>
          <w:sz w:val="32"/>
          <w:szCs w:val="40"/>
        </w:rPr>
      </w:pPr>
      <w:r w:rsidRPr="00C7097E">
        <w:rPr>
          <w:rFonts w:ascii="Soho Gothic Pro" w:eastAsia="Times New Roman" w:hAnsi="Soho Gothic Pro" w:cs="Times New Roman"/>
          <w:b/>
          <w:bCs/>
          <w:sz w:val="32"/>
          <w:szCs w:val="40"/>
        </w:rPr>
        <w:t xml:space="preserve">naamsa </w:t>
      </w:r>
      <w:r w:rsidR="009147D4" w:rsidRPr="00C7097E">
        <w:rPr>
          <w:rFonts w:ascii="Soho Gothic Pro" w:eastAsia="Times New Roman" w:hAnsi="Soho Gothic Pro" w:cs="Times New Roman"/>
          <w:b/>
          <w:bCs/>
          <w:sz w:val="32"/>
          <w:szCs w:val="40"/>
        </w:rPr>
        <w:t>Auto Week</w:t>
      </w:r>
      <w:r w:rsidRPr="00C7097E">
        <w:rPr>
          <w:rFonts w:ascii="Soho Gothic Pro" w:eastAsia="Times New Roman" w:hAnsi="Soho Gothic Pro" w:cs="Times New Roman"/>
          <w:b/>
          <w:bCs/>
          <w:sz w:val="32"/>
          <w:szCs w:val="40"/>
        </w:rPr>
        <w:t xml:space="preserve"> 2026 in Durban</w:t>
      </w:r>
    </w:p>
    <w:p w14:paraId="0A2494EF" w14:textId="77777777" w:rsidR="00AB16DD" w:rsidRPr="00F77381" w:rsidRDefault="00AB16DD" w:rsidP="00AB16DD">
      <w:pPr>
        <w:spacing w:line="276" w:lineRule="auto"/>
        <w:jc w:val="center"/>
        <w:rPr>
          <w:rFonts w:ascii="Aptos" w:eastAsia="Times New Roman" w:hAnsi="Aptos" w:cs="Times New Roman"/>
          <w:b/>
          <w:bCs/>
          <w:lang w:val="en-GB"/>
        </w:rPr>
      </w:pPr>
    </w:p>
    <w:p w14:paraId="573158EB" w14:textId="77777777" w:rsidR="00C7097E" w:rsidRPr="00C7097E" w:rsidRDefault="00C7097E" w:rsidP="00C7097E">
      <w:pPr>
        <w:spacing w:after="160" w:line="278" w:lineRule="auto"/>
        <w:jc w:val="both"/>
        <w:rPr>
          <w:rFonts w:ascii="Soho Gothic Pro" w:hAnsi="Soho Gothic Pro"/>
          <w:b/>
          <w:bCs/>
          <w:i/>
          <w:iCs/>
          <w:sz w:val="22"/>
          <w:szCs w:val="22"/>
          <w:lang w:val="en-GB"/>
        </w:rPr>
      </w:pPr>
      <w:r w:rsidRPr="00C7097E">
        <w:rPr>
          <w:rFonts w:ascii="Soho Gothic Pro" w:hAnsi="Soho Gothic Pro"/>
          <w:b/>
          <w:bCs/>
          <w:i/>
          <w:iCs/>
          <w:sz w:val="22"/>
          <w:szCs w:val="22"/>
          <w:lang w:val="en-GB"/>
        </w:rPr>
        <w:t>Comprehensive participation underscores Toyota's commitment to transformation, innovation, skills development and the future of mobility in South Africa</w:t>
      </w:r>
    </w:p>
    <w:p w14:paraId="13BF4F11" w14:textId="2549A7F2" w:rsidR="00C7097E" w:rsidRPr="00C7097E" w:rsidRDefault="00C7097E" w:rsidP="00C7097E">
      <w:pPr>
        <w:spacing w:after="160" w:line="278" w:lineRule="auto"/>
        <w:jc w:val="both"/>
        <w:rPr>
          <w:rFonts w:ascii="Soho Gothic Pro" w:hAnsi="Soho Gothic Pro"/>
          <w:sz w:val="22"/>
          <w:szCs w:val="22"/>
          <w:lang w:val="en-GB"/>
        </w:rPr>
      </w:pPr>
      <w:r>
        <w:rPr>
          <w:rFonts w:ascii="Soho Gothic Pro" w:hAnsi="Soho Gothic Pro"/>
          <w:b/>
          <w:bCs/>
          <w:sz w:val="22"/>
          <w:szCs w:val="22"/>
          <w:lang w:val="en-GB"/>
        </w:rPr>
        <w:t>Durban</w:t>
      </w:r>
      <w:r w:rsidR="000058DB" w:rsidRPr="00BF247C">
        <w:rPr>
          <w:rFonts w:ascii="Soho Gothic Pro" w:hAnsi="Soho Gothic Pro"/>
          <w:b/>
          <w:bCs/>
          <w:sz w:val="22"/>
          <w:szCs w:val="22"/>
          <w:lang w:val="en-GB"/>
        </w:rPr>
        <w:t xml:space="preserve"> </w:t>
      </w:r>
      <w:r w:rsidR="000058DB" w:rsidRPr="00BF247C">
        <w:rPr>
          <w:rFonts w:ascii="Soho Gothic Pro" w:hAnsi="Soho Gothic Pro"/>
          <w:sz w:val="22"/>
          <w:szCs w:val="22"/>
          <w:lang w:val="en-GB"/>
        </w:rPr>
        <w:t>–</w:t>
      </w:r>
      <w:r w:rsidR="00AB16DD" w:rsidRPr="00BF247C">
        <w:rPr>
          <w:rFonts w:ascii="Soho Gothic Pro" w:hAnsi="Soho Gothic Pro"/>
          <w:sz w:val="22"/>
          <w:szCs w:val="22"/>
          <w:lang w:val="en-GB"/>
        </w:rPr>
        <w:t xml:space="preserve"> Toyota</w:t>
      </w:r>
      <w:r w:rsidRPr="00C7097E">
        <w:rPr>
          <w:rFonts w:ascii="Soho Gothic Pro" w:hAnsi="Soho Gothic Pro"/>
          <w:sz w:val="22"/>
          <w:szCs w:val="22"/>
          <w:lang w:val="en-GB"/>
        </w:rPr>
        <w:t xml:space="preserve"> South Africa Motors (TSAM) is set to play a significant role at the 5th edition of naamsa | </w:t>
      </w:r>
      <w:r w:rsidR="009147D4" w:rsidRPr="00C7097E">
        <w:rPr>
          <w:rFonts w:ascii="Soho Gothic Pro" w:hAnsi="Soho Gothic Pro"/>
          <w:sz w:val="22"/>
          <w:szCs w:val="22"/>
          <w:lang w:val="en-GB"/>
        </w:rPr>
        <w:t>Auto Week</w:t>
      </w:r>
      <w:r w:rsidRPr="00C7097E">
        <w:rPr>
          <w:rFonts w:ascii="Soho Gothic Pro" w:hAnsi="Soho Gothic Pro"/>
          <w:sz w:val="22"/>
          <w:szCs w:val="22"/>
          <w:lang w:val="en-GB"/>
        </w:rPr>
        <w:t xml:space="preserve"> 2026, taking place in Durban, KwaZulu-Natal, the home of Toyota's Prospecton manufacturing plant and a cornerstone of South Africa's automotive industry.</w:t>
      </w:r>
    </w:p>
    <w:p w14:paraId="2D48FF8A" w14:textId="77777777" w:rsidR="00C7097E" w:rsidRPr="00C7097E" w:rsidRDefault="00C7097E" w:rsidP="00C7097E">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As one of the country's leading automotive manufacturers and a long-standing supporter of industry collaboration, TSAM's participation will span multiple facets of the programme, reflecting the company's commitment to transformation, skills development, sustainable mobility and industrial growth.</w:t>
      </w:r>
    </w:p>
    <w:p w14:paraId="554E3184" w14:textId="53D59F50" w:rsidR="00C7097E" w:rsidRDefault="00C7097E" w:rsidP="00C7097E">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w:t>
      </w:r>
      <w:proofErr w:type="gramStart"/>
      <w:r w:rsidR="009147D4">
        <w:rPr>
          <w:rFonts w:ascii="Soho Gothic Pro" w:hAnsi="Soho Gothic Pro"/>
          <w:sz w:val="22"/>
          <w:szCs w:val="22"/>
          <w:lang w:val="en-GB"/>
        </w:rPr>
        <w:t>naamsa</w:t>
      </w:r>
      <w:proofErr w:type="gramEnd"/>
      <w:r w:rsidR="009147D4">
        <w:rPr>
          <w:rFonts w:ascii="Soho Gothic Pro" w:hAnsi="Soho Gothic Pro"/>
          <w:sz w:val="22"/>
          <w:szCs w:val="22"/>
          <w:lang w:val="en-GB"/>
        </w:rPr>
        <w:t xml:space="preserve"> </w:t>
      </w:r>
      <w:r w:rsidRPr="00C7097E">
        <w:rPr>
          <w:rFonts w:ascii="Soho Gothic Pro" w:hAnsi="Soho Gothic Pro"/>
          <w:sz w:val="22"/>
          <w:szCs w:val="22"/>
          <w:lang w:val="en-GB"/>
        </w:rPr>
        <w:t>Auto</w:t>
      </w:r>
      <w:r w:rsidR="009147D4">
        <w:rPr>
          <w:rFonts w:ascii="Soho Gothic Pro" w:hAnsi="Soho Gothic Pro"/>
          <w:sz w:val="22"/>
          <w:szCs w:val="22"/>
          <w:lang w:val="en-GB"/>
        </w:rPr>
        <w:t xml:space="preserve"> </w:t>
      </w:r>
      <w:r w:rsidRPr="00C7097E">
        <w:rPr>
          <w:rFonts w:ascii="Soho Gothic Pro" w:hAnsi="Soho Gothic Pro"/>
          <w:sz w:val="22"/>
          <w:szCs w:val="22"/>
          <w:lang w:val="en-GB"/>
        </w:rPr>
        <w:t>Week has become an important platform for meaningful engagement across government, industry, academia and business. We are particularly pleased that this year's event is being hosted in Durban, where Toyota has proudly manufactured vehicles for South Africans and export markets for decades. It provides an opportunity to showcase not only our products and technologies, but also the people, partnerships and investments that continue to drive South Africa's automotive sector forward," says Andrew Kirby, President and CEO of Toyota South Africa Motors.</w:t>
      </w:r>
      <w:r>
        <w:rPr>
          <w:rFonts w:ascii="Soho Gothic Pro" w:hAnsi="Soho Gothic Pro"/>
          <w:sz w:val="22"/>
          <w:szCs w:val="22"/>
          <w:lang w:val="en-GB"/>
        </w:rPr>
        <w:t xml:space="preserve"> </w:t>
      </w:r>
    </w:p>
    <w:p w14:paraId="06BBFCC3" w14:textId="77777777"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Demonstrating Toyota's Multi-Pathway electrification strategy</w:t>
      </w:r>
    </w:p>
    <w:p w14:paraId="74DC8460" w14:textId="6750E40C" w:rsidR="00C7097E" w:rsidRPr="00C7097E" w:rsidRDefault="00C7097E" w:rsidP="00C7097E">
      <w:pPr>
        <w:spacing w:line="278" w:lineRule="auto"/>
        <w:jc w:val="both"/>
        <w:rPr>
          <w:rFonts w:ascii="Soho Gothic Pro" w:hAnsi="Soho Gothic Pro"/>
          <w:sz w:val="22"/>
          <w:szCs w:val="22"/>
          <w:lang w:val="en-GB"/>
        </w:rPr>
      </w:pPr>
      <w:r w:rsidRPr="00C7097E">
        <w:rPr>
          <w:rFonts w:ascii="Soho Gothic Pro" w:hAnsi="Soho Gothic Pro"/>
          <w:sz w:val="22"/>
          <w:szCs w:val="22"/>
          <w:lang w:val="en-GB"/>
        </w:rPr>
        <w:t>Toyota’s participation beg</w:t>
      </w:r>
      <w:r w:rsidR="009147D4">
        <w:rPr>
          <w:rFonts w:ascii="Soho Gothic Pro" w:hAnsi="Soho Gothic Pro"/>
          <w:sz w:val="22"/>
          <w:szCs w:val="22"/>
          <w:lang w:val="en-GB"/>
        </w:rPr>
        <w:t>an</w:t>
      </w:r>
      <w:r w:rsidRPr="00C7097E">
        <w:rPr>
          <w:rFonts w:ascii="Soho Gothic Pro" w:hAnsi="Soho Gothic Pro"/>
          <w:sz w:val="22"/>
          <w:szCs w:val="22"/>
          <w:lang w:val="en-GB"/>
        </w:rPr>
        <w:t xml:space="preserve"> with the annual NEV </w:t>
      </w:r>
      <w:r w:rsidR="009147D4">
        <w:rPr>
          <w:rFonts w:ascii="Soho Gothic Pro" w:hAnsi="Soho Gothic Pro"/>
          <w:sz w:val="22"/>
          <w:szCs w:val="22"/>
          <w:lang w:val="en-GB"/>
        </w:rPr>
        <w:t>r</w:t>
      </w:r>
      <w:r w:rsidR="009147D4" w:rsidRPr="00C7097E">
        <w:rPr>
          <w:rFonts w:ascii="Soho Gothic Pro" w:hAnsi="Soho Gothic Pro"/>
          <w:sz w:val="22"/>
          <w:szCs w:val="22"/>
          <w:lang w:val="en-GB"/>
        </w:rPr>
        <w:t>oad trip</w:t>
      </w:r>
      <w:r w:rsidRPr="00C7097E">
        <w:rPr>
          <w:rFonts w:ascii="Soho Gothic Pro" w:hAnsi="Soho Gothic Pro"/>
          <w:sz w:val="22"/>
          <w:szCs w:val="22"/>
          <w:lang w:val="en-GB"/>
        </w:rPr>
        <w:t>, showcas</w:t>
      </w:r>
      <w:r w:rsidR="009147D4">
        <w:rPr>
          <w:rFonts w:ascii="Soho Gothic Pro" w:hAnsi="Soho Gothic Pro"/>
          <w:sz w:val="22"/>
          <w:szCs w:val="22"/>
          <w:lang w:val="en-GB"/>
        </w:rPr>
        <w:t>ing</w:t>
      </w:r>
      <w:r w:rsidRPr="00C7097E">
        <w:rPr>
          <w:rFonts w:ascii="Soho Gothic Pro" w:hAnsi="Soho Gothic Pro"/>
          <w:sz w:val="22"/>
          <w:szCs w:val="22"/>
          <w:lang w:val="en-GB"/>
        </w:rPr>
        <w:t xml:space="preserve"> its growing portfolio of electrified vehicles, reinforcing its commitment to a practical, customer-centric approach to decarbonisation.</w:t>
      </w:r>
    </w:p>
    <w:p w14:paraId="2EA5B104" w14:textId="77777777" w:rsidR="00C7097E" w:rsidRDefault="00C7097E" w:rsidP="00C7097E">
      <w:pPr>
        <w:spacing w:line="278" w:lineRule="auto"/>
        <w:jc w:val="both"/>
        <w:rPr>
          <w:rFonts w:ascii="Soho Gothic Pro" w:hAnsi="Soho Gothic Pro"/>
          <w:sz w:val="22"/>
          <w:szCs w:val="22"/>
          <w:lang w:val="en-GB"/>
        </w:rPr>
      </w:pPr>
    </w:p>
    <w:p w14:paraId="4ACF5847" w14:textId="0643B3ED" w:rsidR="00C7097E" w:rsidRPr="00C7097E" w:rsidRDefault="00C7097E" w:rsidP="00C7097E">
      <w:pPr>
        <w:spacing w:line="278" w:lineRule="auto"/>
        <w:jc w:val="both"/>
        <w:rPr>
          <w:rFonts w:ascii="Soho Gothic Pro" w:hAnsi="Soho Gothic Pro"/>
          <w:sz w:val="22"/>
          <w:szCs w:val="22"/>
          <w:lang w:val="en-GB"/>
        </w:rPr>
      </w:pPr>
      <w:r w:rsidRPr="00C7097E">
        <w:rPr>
          <w:rFonts w:ascii="Soho Gothic Pro" w:hAnsi="Soho Gothic Pro"/>
          <w:sz w:val="22"/>
          <w:szCs w:val="22"/>
          <w:lang w:val="en-GB"/>
        </w:rPr>
        <w:t xml:space="preserve">The fleet </w:t>
      </w:r>
      <w:r w:rsidR="009147D4">
        <w:rPr>
          <w:rFonts w:ascii="Soho Gothic Pro" w:hAnsi="Soho Gothic Pro"/>
          <w:sz w:val="22"/>
          <w:szCs w:val="22"/>
          <w:lang w:val="en-GB"/>
        </w:rPr>
        <w:t xml:space="preserve">that </w:t>
      </w:r>
      <w:r w:rsidRPr="00C7097E">
        <w:rPr>
          <w:rFonts w:ascii="Soho Gothic Pro" w:hAnsi="Soho Gothic Pro"/>
          <w:sz w:val="22"/>
          <w:szCs w:val="22"/>
          <w:lang w:val="en-GB"/>
        </w:rPr>
        <w:t>participat</w:t>
      </w:r>
      <w:r w:rsidR="009147D4">
        <w:rPr>
          <w:rFonts w:ascii="Soho Gothic Pro" w:hAnsi="Soho Gothic Pro"/>
          <w:sz w:val="22"/>
          <w:szCs w:val="22"/>
          <w:lang w:val="en-GB"/>
        </w:rPr>
        <w:t>ed</w:t>
      </w:r>
      <w:r w:rsidRPr="00C7097E">
        <w:rPr>
          <w:rFonts w:ascii="Soho Gothic Pro" w:hAnsi="Soho Gothic Pro"/>
          <w:sz w:val="22"/>
          <w:szCs w:val="22"/>
          <w:lang w:val="en-GB"/>
        </w:rPr>
        <w:t xml:space="preserve"> in the </w:t>
      </w:r>
      <w:r w:rsidR="009147D4" w:rsidRPr="00C7097E">
        <w:rPr>
          <w:rFonts w:ascii="Soho Gothic Pro" w:hAnsi="Soho Gothic Pro"/>
          <w:sz w:val="22"/>
          <w:szCs w:val="22"/>
          <w:lang w:val="en-GB"/>
        </w:rPr>
        <w:t>road trip</w:t>
      </w:r>
      <w:r w:rsidRPr="00C7097E">
        <w:rPr>
          <w:rFonts w:ascii="Soho Gothic Pro" w:hAnsi="Soho Gothic Pro"/>
          <w:sz w:val="22"/>
          <w:szCs w:val="22"/>
          <w:lang w:val="en-GB"/>
        </w:rPr>
        <w:t xml:space="preserve"> include</w:t>
      </w:r>
      <w:r w:rsidR="009147D4">
        <w:rPr>
          <w:rFonts w:ascii="Soho Gothic Pro" w:hAnsi="Soho Gothic Pro"/>
          <w:sz w:val="22"/>
          <w:szCs w:val="22"/>
          <w:lang w:val="en-GB"/>
        </w:rPr>
        <w:t>d</w:t>
      </w:r>
      <w:r w:rsidRPr="00C7097E">
        <w:rPr>
          <w:rFonts w:ascii="Soho Gothic Pro" w:hAnsi="Soho Gothic Pro"/>
          <w:sz w:val="22"/>
          <w:szCs w:val="22"/>
          <w:lang w:val="en-GB"/>
        </w:rPr>
        <w:t>:</w:t>
      </w:r>
    </w:p>
    <w:p w14:paraId="0F7A69F2" w14:textId="77777777" w:rsidR="00C7097E" w:rsidRPr="00C7097E" w:rsidRDefault="00C7097E" w:rsidP="00C7097E">
      <w:pPr>
        <w:numPr>
          <w:ilvl w:val="0"/>
          <w:numId w:val="16"/>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Toyota bZ4X battery electric vehicle (BEV)</w:t>
      </w:r>
    </w:p>
    <w:p w14:paraId="663F2DB2" w14:textId="77777777" w:rsidR="00C7097E" w:rsidRPr="00C7097E" w:rsidRDefault="00C7097E" w:rsidP="00C7097E">
      <w:pPr>
        <w:numPr>
          <w:ilvl w:val="0"/>
          <w:numId w:val="16"/>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Lexus RZ battery electric vehicle (BEV)</w:t>
      </w:r>
    </w:p>
    <w:p w14:paraId="20C8FC21" w14:textId="77777777" w:rsidR="00C7097E" w:rsidRPr="00C7097E" w:rsidRDefault="00C7097E" w:rsidP="00C7097E">
      <w:pPr>
        <w:numPr>
          <w:ilvl w:val="0"/>
          <w:numId w:val="16"/>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Toyota RAV4 Plug-in Hybrid Electric Vehicle (PHEV)</w:t>
      </w:r>
    </w:p>
    <w:p w14:paraId="70803071" w14:textId="77777777" w:rsidR="00C7097E" w:rsidRDefault="00C7097E" w:rsidP="00BA4E4E">
      <w:pPr>
        <w:spacing w:line="278" w:lineRule="auto"/>
        <w:jc w:val="both"/>
        <w:rPr>
          <w:rFonts w:ascii="Soho Gothic Pro" w:hAnsi="Soho Gothic Pro"/>
          <w:sz w:val="22"/>
          <w:szCs w:val="22"/>
          <w:lang w:val="en-GB"/>
        </w:rPr>
      </w:pPr>
    </w:p>
    <w:p w14:paraId="33DF4865" w14:textId="136FACA8" w:rsidR="00C7097E" w:rsidRPr="00C7097E" w:rsidRDefault="00C7097E" w:rsidP="00C35F48">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The participation highlights Toyota's belief in a multi-pathway approach to carbon neutrality, providing customers with a range of technologies suited to different driving needs, infrastructure readiness and market conditions.</w:t>
      </w:r>
    </w:p>
    <w:p w14:paraId="17E90E94" w14:textId="77777777"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Championing transformation and supplier development</w:t>
      </w:r>
    </w:p>
    <w:p w14:paraId="62E10CF8" w14:textId="4BF9ECD6" w:rsidR="00C7097E" w:rsidRDefault="00C7097E" w:rsidP="00C7097E">
      <w:pPr>
        <w:spacing w:line="278" w:lineRule="auto"/>
        <w:jc w:val="both"/>
        <w:rPr>
          <w:rFonts w:ascii="Soho Gothic Pro" w:hAnsi="Soho Gothic Pro"/>
          <w:sz w:val="22"/>
          <w:szCs w:val="22"/>
          <w:lang w:val="en-GB"/>
        </w:rPr>
      </w:pPr>
      <w:r w:rsidRPr="00C7097E">
        <w:rPr>
          <w:rFonts w:ascii="Soho Gothic Pro" w:hAnsi="Soho Gothic Pro"/>
          <w:sz w:val="22"/>
          <w:szCs w:val="22"/>
          <w:lang w:val="en-GB"/>
        </w:rPr>
        <w:t xml:space="preserve">As part of </w:t>
      </w:r>
      <w:r w:rsidR="009147D4" w:rsidRPr="00C7097E">
        <w:rPr>
          <w:rFonts w:ascii="Soho Gothic Pro" w:hAnsi="Soho Gothic Pro"/>
          <w:sz w:val="22"/>
          <w:szCs w:val="22"/>
          <w:lang w:val="en-GB"/>
        </w:rPr>
        <w:t>Auto Week</w:t>
      </w:r>
      <w:r w:rsidRPr="00C7097E">
        <w:rPr>
          <w:rFonts w:ascii="Soho Gothic Pro" w:hAnsi="Soho Gothic Pro"/>
          <w:sz w:val="22"/>
          <w:szCs w:val="22"/>
          <w:lang w:val="en-GB"/>
        </w:rPr>
        <w:t xml:space="preserve"> exhibitions, Toyota will partake in the naamsa Transformation Day. The exhibition will showcase businesses that have successfully progressed through Toyota’s Enterprise and Supplier Development (ESD) programme.</w:t>
      </w:r>
    </w:p>
    <w:p w14:paraId="23928D72" w14:textId="77777777" w:rsidR="00C35F48" w:rsidRPr="00C7097E" w:rsidRDefault="00C35F48" w:rsidP="00C7097E">
      <w:pPr>
        <w:spacing w:line="278" w:lineRule="auto"/>
        <w:jc w:val="both"/>
        <w:rPr>
          <w:rFonts w:ascii="Soho Gothic Pro" w:hAnsi="Soho Gothic Pro"/>
          <w:sz w:val="22"/>
          <w:szCs w:val="22"/>
          <w:lang w:val="en-GB"/>
        </w:rPr>
      </w:pPr>
    </w:p>
    <w:p w14:paraId="6EBB71B0" w14:textId="77777777" w:rsidR="00C7097E" w:rsidRPr="00C7097E" w:rsidRDefault="00C7097E" w:rsidP="00C7097E">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The ESD showcase will provide delegates with practical examples of how supplier development initiatives can unlock opportunities for previously disadvantaged entrepreneurs, strengthen local supply chains and contribute to a more inclusive automotive value chain.</w:t>
      </w:r>
    </w:p>
    <w:p w14:paraId="280566D9" w14:textId="77777777" w:rsidR="00C7097E" w:rsidRDefault="00C7097E" w:rsidP="00C7097E">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By highlighting the journeys of these suppliers, Toyota aims to demonstrate how strategic partnerships can drive meaningful economic participation while supporting the long-term sustainability of local manufacturing.</w:t>
      </w:r>
    </w:p>
    <w:p w14:paraId="72475AAF" w14:textId="3BECA36B"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 xml:space="preserve">Mobility Partner to </w:t>
      </w:r>
      <w:r w:rsidR="009147D4">
        <w:rPr>
          <w:rFonts w:ascii="Soho Gothic Pro" w:hAnsi="Soho Gothic Pro"/>
          <w:b/>
          <w:bCs/>
          <w:sz w:val="22"/>
          <w:szCs w:val="22"/>
          <w:lang w:val="en-GB"/>
        </w:rPr>
        <w:t xml:space="preserve">naamsa </w:t>
      </w:r>
      <w:r w:rsidR="009147D4" w:rsidRPr="00C7097E">
        <w:rPr>
          <w:rFonts w:ascii="Soho Gothic Pro" w:hAnsi="Soho Gothic Pro"/>
          <w:b/>
          <w:bCs/>
          <w:sz w:val="22"/>
          <w:szCs w:val="22"/>
          <w:lang w:val="en-GB"/>
        </w:rPr>
        <w:t>Auto Week</w:t>
      </w:r>
      <w:r w:rsidRPr="00C7097E">
        <w:rPr>
          <w:rFonts w:ascii="Soho Gothic Pro" w:hAnsi="Soho Gothic Pro"/>
          <w:b/>
          <w:bCs/>
          <w:sz w:val="22"/>
          <w:szCs w:val="22"/>
          <w:lang w:val="en-GB"/>
        </w:rPr>
        <w:t xml:space="preserve"> 2026</w:t>
      </w:r>
    </w:p>
    <w:p w14:paraId="35C3C863" w14:textId="438AB5F5" w:rsidR="00BA4E4E" w:rsidRDefault="00C7097E" w:rsidP="009147D4">
      <w:pPr>
        <w:spacing w:line="278" w:lineRule="auto"/>
        <w:jc w:val="both"/>
        <w:rPr>
          <w:rFonts w:ascii="Soho Gothic Pro" w:hAnsi="Soho Gothic Pro"/>
          <w:sz w:val="22"/>
          <w:szCs w:val="22"/>
          <w:lang w:val="en-GB"/>
        </w:rPr>
      </w:pPr>
      <w:r w:rsidRPr="00C7097E">
        <w:rPr>
          <w:rFonts w:ascii="Soho Gothic Pro" w:hAnsi="Soho Gothic Pro"/>
          <w:sz w:val="22"/>
          <w:szCs w:val="22"/>
          <w:lang w:val="en-GB"/>
        </w:rPr>
        <w:t xml:space="preserve">TSAM is also excited to serve as Mobility Partner to </w:t>
      </w:r>
      <w:r w:rsidR="009147D4">
        <w:rPr>
          <w:rFonts w:ascii="Soho Gothic Pro" w:hAnsi="Soho Gothic Pro"/>
          <w:sz w:val="22"/>
          <w:szCs w:val="22"/>
          <w:lang w:val="en-GB"/>
        </w:rPr>
        <w:t xml:space="preserve">naamsa </w:t>
      </w:r>
      <w:r w:rsidR="009147D4" w:rsidRPr="00C7097E">
        <w:rPr>
          <w:rFonts w:ascii="Soho Gothic Pro" w:hAnsi="Soho Gothic Pro"/>
          <w:sz w:val="22"/>
          <w:szCs w:val="22"/>
          <w:lang w:val="en-GB"/>
        </w:rPr>
        <w:t>Auto Week</w:t>
      </w:r>
      <w:r w:rsidRPr="00C7097E">
        <w:rPr>
          <w:rFonts w:ascii="Soho Gothic Pro" w:hAnsi="Soho Gothic Pro"/>
          <w:sz w:val="22"/>
          <w:szCs w:val="22"/>
          <w:lang w:val="en-GB"/>
        </w:rPr>
        <w:t>, providing a fleet of Toyota vehicles to transport delegates, dignitaries, industry leaders and guests throughout the event.</w:t>
      </w:r>
      <w:r w:rsidR="009147D4">
        <w:rPr>
          <w:rFonts w:ascii="Soho Gothic Pro" w:hAnsi="Soho Gothic Pro"/>
          <w:sz w:val="22"/>
          <w:szCs w:val="22"/>
          <w:lang w:val="en-GB"/>
        </w:rPr>
        <w:t xml:space="preserve"> </w:t>
      </w:r>
      <w:r w:rsidRPr="00C7097E">
        <w:rPr>
          <w:rFonts w:ascii="Soho Gothic Pro" w:hAnsi="Soho Gothic Pro"/>
          <w:sz w:val="22"/>
          <w:szCs w:val="22"/>
          <w:lang w:val="en-GB"/>
        </w:rPr>
        <w:t>The partnership reflects Toyota's commitment to supporting platforms that encourage dialogue, collaboration and innovation across the automotive ecosystem.</w:t>
      </w:r>
    </w:p>
    <w:p w14:paraId="511208E9" w14:textId="77777777" w:rsidR="009147D4" w:rsidRPr="00C7097E" w:rsidRDefault="009147D4" w:rsidP="009147D4">
      <w:pPr>
        <w:spacing w:line="278" w:lineRule="auto"/>
        <w:jc w:val="both"/>
        <w:rPr>
          <w:rFonts w:ascii="Soho Gothic Pro" w:hAnsi="Soho Gothic Pro"/>
          <w:sz w:val="22"/>
          <w:szCs w:val="22"/>
          <w:lang w:val="en-GB"/>
        </w:rPr>
      </w:pPr>
    </w:p>
    <w:p w14:paraId="68B74A09" w14:textId="77777777"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Executive insights and global perspectives</w:t>
      </w:r>
    </w:p>
    <w:p w14:paraId="5AA02657" w14:textId="77777777" w:rsidR="00C7097E" w:rsidRPr="00C7097E" w:rsidRDefault="00C7097E" w:rsidP="00C7097E">
      <w:pPr>
        <w:jc w:val="both"/>
        <w:rPr>
          <w:rFonts w:ascii="Soho Gothic Pro" w:hAnsi="Soho Gothic Pro"/>
          <w:sz w:val="22"/>
          <w:szCs w:val="22"/>
          <w:lang w:val="en-GB"/>
        </w:rPr>
      </w:pPr>
      <w:r w:rsidRPr="00C7097E">
        <w:rPr>
          <w:rFonts w:ascii="Soho Gothic Pro" w:hAnsi="Soho Gothic Pro"/>
          <w:sz w:val="22"/>
          <w:szCs w:val="22"/>
          <w:lang w:val="en-GB"/>
        </w:rPr>
        <w:t>Toyota executives will contribute to several discussions and thought leadership sessions throughout the week.</w:t>
      </w:r>
    </w:p>
    <w:p w14:paraId="4CEBC719" w14:textId="77777777" w:rsidR="00C7097E" w:rsidRPr="00C7097E" w:rsidRDefault="00C7097E" w:rsidP="00C7097E">
      <w:pPr>
        <w:spacing w:line="278" w:lineRule="auto"/>
        <w:jc w:val="both"/>
        <w:rPr>
          <w:rFonts w:ascii="Soho Gothic Pro" w:hAnsi="Soho Gothic Pro"/>
          <w:sz w:val="22"/>
          <w:szCs w:val="22"/>
          <w:lang w:val="en-GB"/>
        </w:rPr>
      </w:pPr>
    </w:p>
    <w:p w14:paraId="0C41EEB7" w14:textId="6E5AC99B" w:rsidR="00C7097E" w:rsidRPr="00C7097E" w:rsidRDefault="00C7097E" w:rsidP="00C7097E">
      <w:pPr>
        <w:spacing w:line="278" w:lineRule="auto"/>
        <w:jc w:val="both"/>
        <w:rPr>
          <w:rFonts w:ascii="Soho Gothic Pro" w:hAnsi="Soho Gothic Pro"/>
          <w:sz w:val="22"/>
          <w:szCs w:val="22"/>
          <w:lang w:val="en-GB"/>
        </w:rPr>
      </w:pPr>
      <w:r w:rsidRPr="00C7097E">
        <w:rPr>
          <w:rFonts w:ascii="Soho Gothic Pro" w:hAnsi="Soho Gothic Pro"/>
          <w:sz w:val="22"/>
          <w:szCs w:val="22"/>
          <w:lang w:val="en-GB"/>
        </w:rPr>
        <w:t xml:space="preserve">Representing TSAM </w:t>
      </w:r>
      <w:r w:rsidR="009147D4">
        <w:rPr>
          <w:rFonts w:ascii="Soho Gothic Pro" w:hAnsi="Soho Gothic Pro"/>
          <w:sz w:val="22"/>
          <w:szCs w:val="22"/>
          <w:lang w:val="en-GB"/>
        </w:rPr>
        <w:t>is</w:t>
      </w:r>
      <w:r w:rsidRPr="00C7097E">
        <w:rPr>
          <w:rFonts w:ascii="Soho Gothic Pro" w:hAnsi="Soho Gothic Pro"/>
          <w:sz w:val="22"/>
          <w:szCs w:val="22"/>
          <w:lang w:val="en-GB"/>
        </w:rPr>
        <w:t>:</w:t>
      </w:r>
    </w:p>
    <w:p w14:paraId="586F93C8" w14:textId="2BF5371F" w:rsidR="00C7097E" w:rsidRDefault="00C7097E" w:rsidP="00C7097E">
      <w:pPr>
        <w:numPr>
          <w:ilvl w:val="0"/>
          <w:numId w:val="17"/>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Andrew Kirby, President and Chief Executive Officer</w:t>
      </w:r>
      <w:r w:rsidR="009147D4">
        <w:rPr>
          <w:rFonts w:ascii="Soho Gothic Pro" w:hAnsi="Soho Gothic Pro"/>
          <w:sz w:val="22"/>
          <w:szCs w:val="22"/>
          <w:lang w:val="en-GB"/>
        </w:rPr>
        <w:t>,</w:t>
      </w:r>
    </w:p>
    <w:p w14:paraId="6B5C6FF0" w14:textId="795064D1" w:rsidR="009147D4" w:rsidRPr="00C7097E" w:rsidRDefault="009147D4" w:rsidP="00C7097E">
      <w:pPr>
        <w:numPr>
          <w:ilvl w:val="0"/>
          <w:numId w:val="17"/>
        </w:numPr>
        <w:spacing w:line="278" w:lineRule="auto"/>
        <w:jc w:val="both"/>
        <w:rPr>
          <w:rFonts w:ascii="Soho Gothic Pro" w:hAnsi="Soho Gothic Pro"/>
          <w:sz w:val="22"/>
          <w:szCs w:val="22"/>
          <w:lang w:val="en-GB"/>
        </w:rPr>
      </w:pPr>
      <w:r>
        <w:rPr>
          <w:rFonts w:ascii="Soho Gothic Pro" w:hAnsi="Soho Gothic Pro"/>
          <w:sz w:val="22"/>
          <w:szCs w:val="22"/>
          <w:lang w:val="en-GB"/>
        </w:rPr>
        <w:t>Nigel Ward, Executive Vice President Manufacturing and Manufacturing Support Group,</w:t>
      </w:r>
    </w:p>
    <w:p w14:paraId="4B854D6D" w14:textId="1C38ADD9" w:rsidR="00C7097E" w:rsidRDefault="00C7097E" w:rsidP="00C7097E">
      <w:pPr>
        <w:numPr>
          <w:ilvl w:val="0"/>
          <w:numId w:val="17"/>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Bronwyn Kilpatrick, Senior Vice President and Chief Financial Officer</w:t>
      </w:r>
      <w:r w:rsidR="009147D4">
        <w:rPr>
          <w:rFonts w:ascii="Soho Gothic Pro" w:hAnsi="Soho Gothic Pro"/>
          <w:sz w:val="22"/>
          <w:szCs w:val="22"/>
          <w:lang w:val="en-GB"/>
        </w:rPr>
        <w:t>,</w:t>
      </w:r>
    </w:p>
    <w:p w14:paraId="7EB2FBD4" w14:textId="4572247D" w:rsidR="009147D4" w:rsidRPr="00C7097E" w:rsidRDefault="009147D4" w:rsidP="00C7097E">
      <w:pPr>
        <w:numPr>
          <w:ilvl w:val="0"/>
          <w:numId w:val="17"/>
        </w:numPr>
        <w:spacing w:line="278" w:lineRule="auto"/>
        <w:jc w:val="both"/>
        <w:rPr>
          <w:rFonts w:ascii="Soho Gothic Pro" w:hAnsi="Soho Gothic Pro"/>
          <w:sz w:val="22"/>
          <w:szCs w:val="22"/>
          <w:lang w:val="en-GB"/>
        </w:rPr>
      </w:pPr>
      <w:r>
        <w:rPr>
          <w:rFonts w:ascii="Soho Gothic Pro" w:hAnsi="Soho Gothic Pro"/>
          <w:sz w:val="22"/>
          <w:szCs w:val="22"/>
          <w:lang w:val="en-GB"/>
        </w:rPr>
        <w:t>Nsikelelo Radebe, General Manager Learning and Development,</w:t>
      </w:r>
    </w:p>
    <w:p w14:paraId="53F82C68" w14:textId="28D21081" w:rsidR="00C7097E" w:rsidRPr="00C7097E" w:rsidRDefault="00C7097E" w:rsidP="00C7097E">
      <w:pPr>
        <w:numPr>
          <w:ilvl w:val="0"/>
          <w:numId w:val="17"/>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Tania Hughes, General Manager Human Resources Reform</w:t>
      </w:r>
      <w:r w:rsidR="009147D4">
        <w:rPr>
          <w:rFonts w:ascii="Soho Gothic Pro" w:hAnsi="Soho Gothic Pro"/>
          <w:sz w:val="22"/>
          <w:szCs w:val="22"/>
          <w:lang w:val="en-GB"/>
        </w:rPr>
        <w:t xml:space="preserve"> and</w:t>
      </w:r>
    </w:p>
    <w:p w14:paraId="72CC7B81" w14:textId="1DCFE634" w:rsidR="00C7097E" w:rsidRPr="00C7097E" w:rsidRDefault="00C7097E" w:rsidP="00C7097E">
      <w:pPr>
        <w:numPr>
          <w:ilvl w:val="0"/>
          <w:numId w:val="17"/>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Kim Nisbet, Senior Manager Purchasing (Enterprise Supplier Development)</w:t>
      </w:r>
      <w:r w:rsidR="009147D4">
        <w:rPr>
          <w:rFonts w:ascii="Soho Gothic Pro" w:hAnsi="Soho Gothic Pro"/>
          <w:sz w:val="22"/>
          <w:szCs w:val="22"/>
          <w:lang w:val="en-GB"/>
        </w:rPr>
        <w:t>.</w:t>
      </w:r>
    </w:p>
    <w:p w14:paraId="29AAE905" w14:textId="77777777" w:rsidR="00C7097E" w:rsidRPr="00C7097E" w:rsidRDefault="00C7097E" w:rsidP="00C7097E">
      <w:pPr>
        <w:jc w:val="both"/>
        <w:rPr>
          <w:rFonts w:ascii="Soho Gothic Pro" w:hAnsi="Soho Gothic Pro"/>
          <w:sz w:val="22"/>
          <w:szCs w:val="22"/>
          <w:lang w:val="en-GB"/>
        </w:rPr>
      </w:pPr>
    </w:p>
    <w:p w14:paraId="1CBA20B0" w14:textId="77777777" w:rsidR="00C7097E" w:rsidRPr="00C7097E" w:rsidRDefault="00C7097E" w:rsidP="00C7097E">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In addition, attendees will gain valuable global perspectives through a dedicated Toyota Global TED-style presentation, offering insights into international automotive trends, future mobility and the evolving manufacturing landscape.</w:t>
      </w:r>
    </w:p>
    <w:p w14:paraId="2B84B86F" w14:textId="77777777" w:rsidR="00C7097E" w:rsidRPr="00C7097E" w:rsidRDefault="00C7097E" w:rsidP="00C7097E">
      <w:pPr>
        <w:jc w:val="both"/>
        <w:rPr>
          <w:rFonts w:ascii="Soho Gothic Pro" w:hAnsi="Soho Gothic Pro"/>
          <w:b/>
          <w:bCs/>
          <w:sz w:val="22"/>
          <w:szCs w:val="22"/>
          <w:lang w:val="en-GB"/>
        </w:rPr>
      </w:pPr>
    </w:p>
    <w:p w14:paraId="1DA45284" w14:textId="77777777"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Showcasing Toyota's latest products</w:t>
      </w:r>
    </w:p>
    <w:p w14:paraId="43FE63C6" w14:textId="407B1CF7" w:rsidR="00C7097E" w:rsidRPr="00C7097E" w:rsidRDefault="009147D4" w:rsidP="00C7097E">
      <w:pPr>
        <w:spacing w:line="278" w:lineRule="auto"/>
        <w:jc w:val="both"/>
        <w:rPr>
          <w:rFonts w:ascii="Soho Gothic Pro" w:hAnsi="Soho Gothic Pro"/>
          <w:sz w:val="22"/>
          <w:szCs w:val="22"/>
          <w:lang w:val="en-GB"/>
        </w:rPr>
      </w:pPr>
      <w:r w:rsidRPr="00C7097E">
        <w:rPr>
          <w:rFonts w:ascii="Soho Gothic Pro" w:hAnsi="Soho Gothic Pro"/>
          <w:sz w:val="22"/>
          <w:szCs w:val="22"/>
          <w:lang w:val="en-GB"/>
        </w:rPr>
        <w:t>Auto Week</w:t>
      </w:r>
      <w:r w:rsidR="00C7097E" w:rsidRPr="00C7097E">
        <w:rPr>
          <w:rFonts w:ascii="Soho Gothic Pro" w:hAnsi="Soho Gothic Pro"/>
          <w:sz w:val="22"/>
          <w:szCs w:val="22"/>
          <w:lang w:val="en-GB"/>
        </w:rPr>
        <w:t xml:space="preserve"> delegates will have an opportunity to experience Toyota's latest vehicle introductions through a dedicated display featuring some of the company's newest products launched during 2026:</w:t>
      </w:r>
    </w:p>
    <w:p w14:paraId="11468A42" w14:textId="5DC40B1F" w:rsidR="00C7097E" w:rsidRPr="00C7097E" w:rsidRDefault="00C7097E" w:rsidP="00C7097E">
      <w:pPr>
        <w:numPr>
          <w:ilvl w:val="0"/>
          <w:numId w:val="18"/>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Toyota RAV4</w:t>
      </w:r>
      <w:r w:rsidR="00F276AD">
        <w:rPr>
          <w:rFonts w:ascii="Soho Gothic Pro" w:hAnsi="Soho Gothic Pro"/>
          <w:sz w:val="22"/>
          <w:szCs w:val="22"/>
          <w:lang w:val="en-GB"/>
        </w:rPr>
        <w:t xml:space="preserve"> GR Sport </w:t>
      </w:r>
    </w:p>
    <w:p w14:paraId="5A32CBF5" w14:textId="79AF2730" w:rsidR="00C7097E" w:rsidRPr="00C7097E" w:rsidRDefault="00C7097E" w:rsidP="00C7097E">
      <w:pPr>
        <w:numPr>
          <w:ilvl w:val="0"/>
          <w:numId w:val="18"/>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Toyota bZ4X</w:t>
      </w:r>
      <w:r w:rsidR="005D24CF">
        <w:rPr>
          <w:rFonts w:ascii="Soho Gothic Pro" w:hAnsi="Soho Gothic Pro"/>
          <w:sz w:val="22"/>
          <w:szCs w:val="22"/>
          <w:lang w:val="en-GB"/>
        </w:rPr>
        <w:t xml:space="preserve"> Touring</w:t>
      </w:r>
    </w:p>
    <w:p w14:paraId="69C768DE" w14:textId="2905EABF" w:rsidR="00C7097E" w:rsidRPr="00C7097E" w:rsidRDefault="00F276AD" w:rsidP="00C7097E">
      <w:pPr>
        <w:numPr>
          <w:ilvl w:val="0"/>
          <w:numId w:val="18"/>
        </w:numPr>
        <w:spacing w:line="278" w:lineRule="auto"/>
        <w:jc w:val="both"/>
        <w:rPr>
          <w:rFonts w:ascii="Soho Gothic Pro" w:hAnsi="Soho Gothic Pro"/>
          <w:sz w:val="22"/>
          <w:szCs w:val="22"/>
          <w:lang w:val="en-GB"/>
        </w:rPr>
      </w:pPr>
      <w:r>
        <w:rPr>
          <w:rFonts w:ascii="Soho Gothic Pro" w:hAnsi="Soho Gothic Pro"/>
          <w:sz w:val="22"/>
          <w:szCs w:val="22"/>
          <w:lang w:val="en-GB"/>
        </w:rPr>
        <w:t>Corolla Cross 60</w:t>
      </w:r>
      <w:r w:rsidRPr="00F276AD">
        <w:rPr>
          <w:rFonts w:ascii="Soho Gothic Pro" w:hAnsi="Soho Gothic Pro"/>
          <w:sz w:val="22"/>
          <w:szCs w:val="22"/>
          <w:vertAlign w:val="superscript"/>
          <w:lang w:val="en-GB"/>
        </w:rPr>
        <w:t>th</w:t>
      </w:r>
      <w:r>
        <w:rPr>
          <w:rFonts w:ascii="Soho Gothic Pro" w:hAnsi="Soho Gothic Pro"/>
          <w:sz w:val="22"/>
          <w:szCs w:val="22"/>
          <w:lang w:val="en-GB"/>
        </w:rPr>
        <w:t xml:space="preserve"> anniversary</w:t>
      </w:r>
    </w:p>
    <w:p w14:paraId="220EF7F3" w14:textId="3F6216BF" w:rsidR="00C7097E" w:rsidRPr="00C7097E" w:rsidRDefault="00C7097E" w:rsidP="00C7097E">
      <w:pPr>
        <w:numPr>
          <w:ilvl w:val="0"/>
          <w:numId w:val="18"/>
        </w:numPr>
        <w:spacing w:line="278" w:lineRule="auto"/>
        <w:jc w:val="both"/>
        <w:rPr>
          <w:rFonts w:ascii="Soho Gothic Pro" w:hAnsi="Soho Gothic Pro"/>
          <w:sz w:val="22"/>
          <w:szCs w:val="22"/>
          <w:lang w:val="en-GB"/>
        </w:rPr>
      </w:pPr>
      <w:r w:rsidRPr="00C7097E">
        <w:rPr>
          <w:rFonts w:ascii="Soho Gothic Pro" w:hAnsi="Soho Gothic Pro"/>
          <w:sz w:val="22"/>
          <w:szCs w:val="22"/>
          <w:lang w:val="en-GB"/>
        </w:rPr>
        <w:t>Toyota Hilux</w:t>
      </w:r>
      <w:r w:rsidR="00F276AD">
        <w:rPr>
          <w:rFonts w:ascii="Soho Gothic Pro" w:hAnsi="Soho Gothic Pro"/>
          <w:sz w:val="22"/>
          <w:szCs w:val="22"/>
          <w:lang w:val="en-GB"/>
        </w:rPr>
        <w:t xml:space="preserve"> Legend</w:t>
      </w:r>
    </w:p>
    <w:p w14:paraId="6C0C3161" w14:textId="77777777" w:rsidR="00C7097E" w:rsidRDefault="00C7097E" w:rsidP="00C7097E">
      <w:pPr>
        <w:jc w:val="both"/>
        <w:rPr>
          <w:rFonts w:ascii="Soho Gothic Pro" w:hAnsi="Soho Gothic Pro"/>
          <w:sz w:val="22"/>
          <w:szCs w:val="22"/>
          <w:lang w:val="en-GB"/>
        </w:rPr>
      </w:pPr>
    </w:p>
    <w:p w14:paraId="334ADCF3" w14:textId="2584A073" w:rsidR="00C7097E" w:rsidRPr="00C7097E" w:rsidRDefault="00C7097E" w:rsidP="00C7097E">
      <w:pPr>
        <w:jc w:val="both"/>
        <w:rPr>
          <w:rFonts w:ascii="Soho Gothic Pro" w:hAnsi="Soho Gothic Pro"/>
          <w:sz w:val="22"/>
          <w:szCs w:val="22"/>
          <w:lang w:val="en-GB"/>
        </w:rPr>
      </w:pPr>
      <w:r w:rsidRPr="00C7097E">
        <w:rPr>
          <w:rFonts w:ascii="Soho Gothic Pro" w:hAnsi="Soho Gothic Pro"/>
          <w:sz w:val="22"/>
          <w:szCs w:val="22"/>
          <w:lang w:val="en-GB"/>
        </w:rPr>
        <w:t>The vehicle display will demonstrate Toyota's diverse product offering across passenger, SUV, electrified and light commercial vehicle segments, reflecting the company's commitment to meeting the evolving needs of South African customers.</w:t>
      </w:r>
    </w:p>
    <w:p w14:paraId="075C736D" w14:textId="77777777" w:rsidR="00C7097E" w:rsidRDefault="00C7097E" w:rsidP="00C7097E">
      <w:pPr>
        <w:jc w:val="both"/>
        <w:rPr>
          <w:rFonts w:ascii="Soho Gothic Pro" w:hAnsi="Soho Gothic Pro"/>
          <w:sz w:val="22"/>
          <w:szCs w:val="22"/>
          <w:lang w:val="en-GB"/>
        </w:rPr>
      </w:pPr>
    </w:p>
    <w:p w14:paraId="5A0B2E8B" w14:textId="77777777"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Investing in South Africa's manufacturing talent pipeline</w:t>
      </w:r>
    </w:p>
    <w:p w14:paraId="7A056348" w14:textId="77777777" w:rsidR="00C7097E" w:rsidRPr="00C7097E" w:rsidRDefault="00C7097E" w:rsidP="00C7097E">
      <w:pPr>
        <w:spacing w:line="278" w:lineRule="auto"/>
        <w:jc w:val="both"/>
        <w:rPr>
          <w:rFonts w:ascii="Soho Gothic Pro" w:hAnsi="Soho Gothic Pro"/>
          <w:sz w:val="22"/>
          <w:szCs w:val="22"/>
          <w:lang w:val="en-GB"/>
        </w:rPr>
      </w:pPr>
      <w:r w:rsidRPr="00C7097E">
        <w:rPr>
          <w:rFonts w:ascii="Soho Gothic Pro" w:hAnsi="Soho Gothic Pro"/>
          <w:sz w:val="22"/>
          <w:szCs w:val="22"/>
          <w:lang w:val="en-GB"/>
        </w:rPr>
        <w:t>In recognition of the critical role skills development plays in sustaining the country's industrial competitiveness, Toyota will also host a dedicated Skills Development Stand.</w:t>
      </w:r>
    </w:p>
    <w:p w14:paraId="3BBECABA" w14:textId="77777777" w:rsidR="00C7097E" w:rsidRPr="00C7097E" w:rsidRDefault="00C7097E" w:rsidP="00C7097E">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The exhibit will showcase the company's various programmes aimed at developing future manufacturing talent, including technical training, artisan development, learnerships, internships and graduate programmes.</w:t>
      </w:r>
    </w:p>
    <w:p w14:paraId="217407EE" w14:textId="77777777" w:rsidR="00C7097E" w:rsidRPr="00C7097E" w:rsidRDefault="00C7097E" w:rsidP="00C7097E">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Through these initiatives, Toyota continues to invest in building a robust pipeline of skills required to support advanced manufacturing and future mobility technologies.</w:t>
      </w:r>
    </w:p>
    <w:p w14:paraId="7B60FE70" w14:textId="77777777"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Opening the doors to Prospecton</w:t>
      </w:r>
    </w:p>
    <w:p w14:paraId="530E0BBE" w14:textId="1B639A8D" w:rsidR="00C7097E" w:rsidRPr="00C7097E" w:rsidRDefault="00C7097E" w:rsidP="00C7097E">
      <w:pPr>
        <w:spacing w:line="278" w:lineRule="auto"/>
        <w:jc w:val="both"/>
        <w:rPr>
          <w:rFonts w:ascii="Soho Gothic Pro" w:hAnsi="Soho Gothic Pro"/>
          <w:sz w:val="22"/>
          <w:szCs w:val="22"/>
          <w:lang w:val="en-GB"/>
        </w:rPr>
      </w:pPr>
      <w:r w:rsidRPr="00C7097E">
        <w:rPr>
          <w:rFonts w:ascii="Soho Gothic Pro" w:hAnsi="Soho Gothic Pro"/>
          <w:sz w:val="22"/>
          <w:szCs w:val="22"/>
          <w:lang w:val="en-GB"/>
        </w:rPr>
        <w:t xml:space="preserve">As part of the </w:t>
      </w:r>
      <w:r w:rsidR="009147D4" w:rsidRPr="00C7097E">
        <w:rPr>
          <w:rFonts w:ascii="Soho Gothic Pro" w:hAnsi="Soho Gothic Pro"/>
          <w:sz w:val="22"/>
          <w:szCs w:val="22"/>
          <w:lang w:val="en-GB"/>
        </w:rPr>
        <w:t>Auto Week</w:t>
      </w:r>
      <w:r w:rsidRPr="00C7097E">
        <w:rPr>
          <w:rFonts w:ascii="Soho Gothic Pro" w:hAnsi="Soho Gothic Pro"/>
          <w:sz w:val="22"/>
          <w:szCs w:val="22"/>
          <w:lang w:val="en-GB"/>
        </w:rPr>
        <w:t xml:space="preserve"> programme, Toyota will welcome delegates to its flagship Prospecton manufacturing facility through a dedicated plant tour.</w:t>
      </w:r>
    </w:p>
    <w:p w14:paraId="5CE55801" w14:textId="77777777" w:rsidR="00C7097E" w:rsidRPr="00C7097E" w:rsidRDefault="00C7097E" w:rsidP="00C7097E">
      <w:pPr>
        <w:jc w:val="both"/>
        <w:rPr>
          <w:rFonts w:ascii="Soho Gothic Pro" w:hAnsi="Soho Gothic Pro"/>
          <w:sz w:val="22"/>
          <w:szCs w:val="22"/>
          <w:lang w:val="en-GB"/>
        </w:rPr>
      </w:pPr>
      <w:r w:rsidRPr="00C7097E">
        <w:rPr>
          <w:rFonts w:ascii="Soho Gothic Pro" w:hAnsi="Soho Gothic Pro"/>
          <w:sz w:val="22"/>
          <w:szCs w:val="22"/>
          <w:lang w:val="en-GB"/>
        </w:rPr>
        <w:t>Visitors will have the opportunity to experience first-hand the scale, technology and operational excellence behind one of Africa's largest automotive manufacturing plants, while gaining insight into Toyota's contribution to local production, exports and employment.</w:t>
      </w:r>
    </w:p>
    <w:p w14:paraId="6F57ED24" w14:textId="77777777" w:rsidR="00C7097E" w:rsidRDefault="00C7097E" w:rsidP="00C7097E">
      <w:pPr>
        <w:spacing w:line="278" w:lineRule="auto"/>
        <w:jc w:val="both"/>
        <w:rPr>
          <w:rFonts w:ascii="Soho Gothic Pro" w:hAnsi="Soho Gothic Pro"/>
          <w:b/>
          <w:bCs/>
          <w:sz w:val="22"/>
          <w:szCs w:val="22"/>
          <w:lang w:val="en-GB"/>
        </w:rPr>
      </w:pPr>
    </w:p>
    <w:p w14:paraId="656E125A" w14:textId="2ACF5761"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Building connections through networking</w:t>
      </w:r>
    </w:p>
    <w:p w14:paraId="4AC2E76D" w14:textId="77777777" w:rsidR="00C7097E" w:rsidRPr="00C7097E" w:rsidRDefault="00C7097E" w:rsidP="00C7097E">
      <w:pPr>
        <w:jc w:val="both"/>
        <w:rPr>
          <w:rFonts w:ascii="Soho Gothic Pro" w:hAnsi="Soho Gothic Pro"/>
          <w:sz w:val="22"/>
          <w:szCs w:val="22"/>
          <w:lang w:val="en-GB"/>
        </w:rPr>
      </w:pPr>
      <w:r w:rsidRPr="00C7097E">
        <w:rPr>
          <w:rFonts w:ascii="Soho Gothic Pro" w:hAnsi="Soho Gothic Pro"/>
          <w:sz w:val="22"/>
          <w:szCs w:val="22"/>
          <w:lang w:val="en-GB"/>
        </w:rPr>
        <w:t>Further supporting industry engagement, Toyota will host delegates at a Ministerial Networking Golf Day, creating an additional platform for collaboration, networking and dialogue between government representatives, business leaders and key industry stakeholders.</w:t>
      </w:r>
    </w:p>
    <w:p w14:paraId="32352D8B" w14:textId="77777777" w:rsidR="00C7097E" w:rsidRPr="00C7097E" w:rsidRDefault="00C7097E" w:rsidP="00C7097E">
      <w:pPr>
        <w:jc w:val="both"/>
        <w:rPr>
          <w:rFonts w:ascii="Soho Gothic Pro" w:hAnsi="Soho Gothic Pro"/>
          <w:sz w:val="22"/>
          <w:szCs w:val="22"/>
          <w:lang w:val="en-GB"/>
        </w:rPr>
      </w:pPr>
    </w:p>
    <w:p w14:paraId="3D210B62" w14:textId="77777777" w:rsidR="00C7097E" w:rsidRPr="00C7097E" w:rsidRDefault="00C7097E" w:rsidP="00C7097E">
      <w:pPr>
        <w:spacing w:line="278" w:lineRule="auto"/>
        <w:jc w:val="both"/>
        <w:rPr>
          <w:rFonts w:ascii="Soho Gothic Pro" w:hAnsi="Soho Gothic Pro"/>
          <w:b/>
          <w:bCs/>
          <w:sz w:val="22"/>
          <w:szCs w:val="22"/>
          <w:lang w:val="en-GB"/>
        </w:rPr>
      </w:pPr>
      <w:r w:rsidRPr="00C7097E">
        <w:rPr>
          <w:rFonts w:ascii="Soho Gothic Pro" w:hAnsi="Soho Gothic Pro"/>
          <w:b/>
          <w:bCs/>
          <w:sz w:val="22"/>
          <w:szCs w:val="22"/>
          <w:lang w:val="en-GB"/>
        </w:rPr>
        <w:t>Driving the future together</w:t>
      </w:r>
    </w:p>
    <w:p w14:paraId="37BE78EE" w14:textId="77777777" w:rsidR="00C7097E" w:rsidRPr="00C7097E" w:rsidRDefault="00C7097E" w:rsidP="00C7097E">
      <w:pPr>
        <w:jc w:val="both"/>
        <w:rPr>
          <w:rFonts w:ascii="Soho Gothic Pro" w:hAnsi="Soho Gothic Pro"/>
          <w:sz w:val="22"/>
          <w:szCs w:val="22"/>
          <w:lang w:val="en-GB"/>
        </w:rPr>
      </w:pPr>
      <w:r w:rsidRPr="00C7097E">
        <w:rPr>
          <w:rFonts w:ascii="Soho Gothic Pro" w:hAnsi="Soho Gothic Pro"/>
          <w:sz w:val="22"/>
          <w:szCs w:val="22"/>
          <w:lang w:val="en-GB"/>
        </w:rPr>
        <w:t>As South Africa's automotive industry continues to evolve amid shifting technologies, sustainability imperatives and changing customer expectations, Toyota remains committed to working alongside industry partners to develop solutions that support economic growth, job creation and future competitiveness.</w:t>
      </w:r>
    </w:p>
    <w:p w14:paraId="2132237F" w14:textId="77777777" w:rsidR="00C7097E" w:rsidRPr="00C7097E" w:rsidRDefault="00C7097E" w:rsidP="00C7097E">
      <w:pPr>
        <w:spacing w:line="278" w:lineRule="auto"/>
        <w:jc w:val="both"/>
        <w:rPr>
          <w:rFonts w:ascii="Soho Gothic Pro" w:hAnsi="Soho Gothic Pro"/>
          <w:sz w:val="22"/>
          <w:szCs w:val="22"/>
          <w:lang w:val="en-GB"/>
        </w:rPr>
      </w:pPr>
    </w:p>
    <w:p w14:paraId="1B887B3B" w14:textId="0955E99C" w:rsidR="00C7097E" w:rsidRPr="00C7097E" w:rsidRDefault="00C7097E" w:rsidP="00C7097E">
      <w:pPr>
        <w:spacing w:after="160" w:line="278" w:lineRule="auto"/>
        <w:jc w:val="both"/>
        <w:rPr>
          <w:rFonts w:ascii="Soho Gothic Pro" w:hAnsi="Soho Gothic Pro"/>
          <w:sz w:val="22"/>
          <w:szCs w:val="22"/>
          <w:lang w:val="en-GB"/>
        </w:rPr>
      </w:pPr>
      <w:r w:rsidRPr="00C7097E">
        <w:rPr>
          <w:rFonts w:ascii="Soho Gothic Pro" w:hAnsi="Soho Gothic Pro"/>
          <w:sz w:val="22"/>
          <w:szCs w:val="22"/>
          <w:lang w:val="en-GB"/>
        </w:rPr>
        <w:t>"</w:t>
      </w:r>
      <w:r w:rsidR="009147D4" w:rsidRPr="00C7097E">
        <w:rPr>
          <w:rFonts w:ascii="Soho Gothic Pro" w:hAnsi="Soho Gothic Pro"/>
          <w:sz w:val="22"/>
          <w:szCs w:val="22"/>
          <w:lang w:val="en-GB"/>
        </w:rPr>
        <w:t>Auto Week</w:t>
      </w:r>
      <w:r w:rsidRPr="00C7097E">
        <w:rPr>
          <w:rFonts w:ascii="Soho Gothic Pro" w:hAnsi="Soho Gothic Pro"/>
          <w:sz w:val="22"/>
          <w:szCs w:val="22"/>
          <w:lang w:val="en-GB"/>
        </w:rPr>
        <w:t xml:space="preserve"> provides an important opportunity for stakeholders across the automotive ecosystem to come together, exchange ideas and shape the future of mobility in South Africa. We look forward to engaging with delegates throughout the week and showcasing how Toyota continues to contribute to the growth and development of the industry and the communities we serve," concludes Kirby.</w:t>
      </w:r>
    </w:p>
    <w:p w14:paraId="14D5CCE2" w14:textId="77777777" w:rsidR="00C7097E" w:rsidRDefault="00C7097E" w:rsidP="00C7097E">
      <w:pPr>
        <w:spacing w:after="160" w:line="278" w:lineRule="auto"/>
        <w:jc w:val="both"/>
        <w:rPr>
          <w:rFonts w:ascii="Soho Gothic Pro" w:hAnsi="Soho Gothic Pro"/>
          <w:sz w:val="22"/>
          <w:szCs w:val="22"/>
          <w:lang w:val="en-GB"/>
        </w:rPr>
      </w:pPr>
    </w:p>
    <w:p w14:paraId="3557DE20" w14:textId="654BE16A" w:rsidR="009E68FE" w:rsidRDefault="00171BE6" w:rsidP="00B54844">
      <w:pPr>
        <w:jc w:val="both"/>
        <w:rPr>
          <w:rFonts w:ascii="Soho Gothic Pro" w:hAnsi="Soho Gothic Pro"/>
          <w:b/>
          <w:noProof/>
          <w:sz w:val="22"/>
          <w:szCs w:val="22"/>
          <w:lang w:val="en-US"/>
        </w:rPr>
      </w:pPr>
      <w:r w:rsidRPr="00A17B84">
        <w:rPr>
          <w:rFonts w:ascii="Soho Gothic Pro" w:hAnsi="Soho Gothic Pro"/>
          <w:b/>
          <w:noProof/>
          <w:sz w:val="22"/>
          <w:szCs w:val="22"/>
          <w:lang w:val="en-US"/>
        </w:rPr>
        <mc:AlternateContent>
          <mc:Choice Requires="wps">
            <w:drawing>
              <wp:anchor distT="0" distB="0" distL="114300" distR="114300" simplePos="0" relativeHeight="251658242" behindDoc="0" locked="1" layoutInCell="1" allowOverlap="1" wp14:anchorId="37DD358A" wp14:editId="69B79783">
                <wp:simplePos x="0" y="0"/>
                <wp:positionH relativeFrom="margin">
                  <wp:posOffset>-125730</wp:posOffset>
                </wp:positionH>
                <wp:positionV relativeFrom="margin">
                  <wp:posOffset>7470775</wp:posOffset>
                </wp:positionV>
                <wp:extent cx="1788795" cy="993775"/>
                <wp:effectExtent l="0" t="0" r="0" b="0"/>
                <wp:wrapNone/>
                <wp:docPr id="5" name="Text Box 5"/>
                <wp:cNvGraphicFramePr/>
                <a:graphic xmlns:a="http://schemas.openxmlformats.org/drawingml/2006/main">
                  <a:graphicData uri="http://schemas.microsoft.com/office/word/2010/wordprocessingShape">
                    <wps:wsp>
                      <wps:cNvSpPr txBox="1"/>
                      <wps:spPr>
                        <a:xfrm>
                          <a:off x="0" y="0"/>
                          <a:ext cx="1788795" cy="993775"/>
                        </a:xfrm>
                        <a:prstGeom prst="rect">
                          <a:avLst/>
                        </a:prstGeom>
                        <a:noFill/>
                        <a:ln w="6350">
                          <a:noFill/>
                        </a:ln>
                      </wps:spPr>
                      <wps:txb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F34FCE"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F34FCE"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F34FCE"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F34FCE"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F34FCE"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8"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9"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DD358A" id="Text Box 5" o:spid="_x0000_s1027" type="#_x0000_t202" style="position:absolute;left:0;text-align:left;margin-left:-9.9pt;margin-top:588.25pt;width:140.85pt;height:78.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" filled="f" stroked="f" strokeweight=".5pt">
                <v:textbox>
                  <w:txbxContent>
                    <w:tbl>
                      <w:tblPr>
                        <w:tblW w:w="7500" w:type="dxa"/>
                        <w:tblCellSpacing w:w="30" w:type="dxa"/>
                        <w:tblCellMar>
                          <w:left w:w="0" w:type="dxa"/>
                          <w:right w:w="0" w:type="dxa"/>
                        </w:tblCellMar>
                        <w:tblLook w:val="04A0" w:firstRow="1" w:lastRow="0" w:firstColumn="1" w:lastColumn="0" w:noHBand="0" w:noVBand="1"/>
                      </w:tblPr>
                      <w:tblGrid>
                        <w:gridCol w:w="7500"/>
                      </w:tblGrid>
                      <w:tr w:rsidR="00F34FCE" w:rsidRPr="00247061" w14:paraId="55C38DE4"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B60A5C0" w14:textId="77777777" w:rsidR="00171BE6" w:rsidRPr="00606A89" w:rsidRDefault="00171BE6" w:rsidP="00085BDC">
                            <w:pPr>
                              <w:rPr>
                                <w:rFonts w:ascii="Soho Gothic Pro" w:hAnsi="Soho Gothic Pro" w:cs="Nobel-Book"/>
                                <w:b/>
                                <w:bCs/>
                                <w:color w:val="000000" w:themeColor="text1"/>
                                <w:sz w:val="16"/>
                                <w:szCs w:val="16"/>
                              </w:rPr>
                            </w:pPr>
                            <w:r>
                              <w:rPr>
                                <w:rFonts w:ascii="Soho Gothic Pro" w:hAnsi="Soho Gothic Pro" w:cs="Nobel-Book"/>
                                <w:b/>
                                <w:bCs/>
                                <w:color w:val="000000" w:themeColor="text1"/>
                                <w:sz w:val="16"/>
                                <w:szCs w:val="16"/>
                              </w:rPr>
                              <w:t>Refilwe Ramatlhodi Ndhlovu</w:t>
                            </w:r>
                          </w:p>
                        </w:tc>
                      </w:tr>
                      <w:tr w:rsidR="00F34FCE" w:rsidRPr="00247061" w14:paraId="5FE2AA5E"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4A27472F"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 xml:space="preserve">Manager: </w:t>
                            </w:r>
                            <w:r>
                              <w:rPr>
                                <w:rFonts w:ascii="Soho Gothic Pro" w:hAnsi="Soho Gothic Pro" w:cs="Nobel-Book"/>
                                <w:color w:val="000000" w:themeColor="text1"/>
                                <w:sz w:val="16"/>
                                <w:szCs w:val="16"/>
                              </w:rPr>
                              <w:t>Corporate</w:t>
                            </w:r>
                            <w:r w:rsidRPr="00606A89">
                              <w:rPr>
                                <w:rFonts w:ascii="Soho Gothic Pro" w:hAnsi="Soho Gothic Pro" w:cs="Nobel-Book"/>
                                <w:color w:val="000000" w:themeColor="text1"/>
                                <w:sz w:val="16"/>
                                <w:szCs w:val="16"/>
                              </w:rPr>
                              <w:t xml:space="preserve"> Communication</w:t>
                            </w:r>
                          </w:p>
                        </w:tc>
                      </w:tr>
                      <w:tr w:rsidR="00F34FCE" w:rsidRPr="00247061" w14:paraId="6BEBD1B0"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15AEBF41" w14:textId="77777777" w:rsidR="00171BE6" w:rsidRPr="00606A89" w:rsidRDefault="00171BE6" w:rsidP="00085BDC">
                            <w:pPr>
                              <w:rPr>
                                <w:rFonts w:ascii="Soho Gothic Pro" w:hAnsi="Soho Gothic Pro" w:cs="Nobel-Book"/>
                                <w:color w:val="000000" w:themeColor="text1"/>
                                <w:sz w:val="16"/>
                                <w:szCs w:val="16"/>
                              </w:rPr>
                            </w:pPr>
                            <w:r w:rsidRPr="00606A89">
                              <w:rPr>
                                <w:rFonts w:ascii="Soho Gothic Pro" w:hAnsi="Soho Gothic Pro" w:cs="Nobel-Book"/>
                                <w:color w:val="000000" w:themeColor="text1"/>
                                <w:sz w:val="16"/>
                                <w:szCs w:val="16"/>
                              </w:rPr>
                              <w:t>Toyota South Africa Motors</w:t>
                            </w:r>
                          </w:p>
                        </w:tc>
                      </w:tr>
                      <w:tr w:rsidR="00F34FCE" w:rsidRPr="00247061" w14:paraId="14EED196"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50D84C2A" w14:textId="77777777" w:rsidR="00171BE6" w:rsidRPr="00606A89" w:rsidRDefault="00171BE6" w:rsidP="00085BDC">
                            <w:pPr>
                              <w:rPr>
                                <w:rFonts w:ascii="Soho Gothic Pro" w:hAnsi="Soho Gothic Pro" w:cs="Nobel-Book"/>
                                <w:color w:val="000000" w:themeColor="text1"/>
                                <w:sz w:val="16"/>
                                <w:szCs w:val="16"/>
                              </w:rPr>
                            </w:pPr>
                          </w:p>
                        </w:tc>
                      </w:tr>
                      <w:tr w:rsidR="00F34FCE" w:rsidRPr="00247061" w14:paraId="6EE275B2" w14:textId="77777777" w:rsidTr="00085BDC">
                        <w:trPr>
                          <w:tblCellSpacing w:w="30" w:type="dxa"/>
                        </w:trPr>
                        <w:tc>
                          <w:tcPr>
                            <w:tcW w:w="0" w:type="auto"/>
                            <w:tcBorders>
                              <w:top w:val="nil"/>
                              <w:left w:val="nil"/>
                              <w:bottom w:val="nil"/>
                              <w:right w:val="nil"/>
                            </w:tcBorders>
                            <w:tcMar>
                              <w:top w:w="10" w:type="dxa"/>
                              <w:left w:w="10" w:type="dxa"/>
                              <w:bottom w:w="10" w:type="dxa"/>
                              <w:right w:w="10" w:type="dxa"/>
                            </w:tcMar>
                            <w:vAlign w:val="center"/>
                            <w:hideMark/>
                          </w:tcPr>
                          <w:p w14:paraId="28EB114E" w14:textId="77777777" w:rsidR="00171BE6" w:rsidRPr="00606A89" w:rsidRDefault="00171BE6" w:rsidP="00085BDC">
                            <w:pPr>
                              <w:rPr>
                                <w:rFonts w:ascii="Soho Gothic Pro" w:hAnsi="Soho Gothic Pro" w:cs="Nobel-Book"/>
                                <w:color w:val="000000" w:themeColor="text1"/>
                                <w:sz w:val="16"/>
                                <w:szCs w:val="16"/>
                              </w:rPr>
                            </w:pPr>
                            <w:hyperlink r:id="rId10" w:history="1">
                              <w:r w:rsidRPr="00EC4BEE">
                                <w:rPr>
                                  <w:rStyle w:val="Hyperlink"/>
                                  <w:rFonts w:ascii="Soho Gothic Pro" w:hAnsi="Soho Gothic Pro" w:cs="Nobel-Book"/>
                                  <w:sz w:val="16"/>
                                  <w:szCs w:val="16"/>
                                </w:rPr>
                                <w:t>rramatlhodindhlovu@toyota.co.za</w:t>
                              </w:r>
                            </w:hyperlink>
                          </w:p>
                          <w:p w14:paraId="5D039E72" w14:textId="77777777" w:rsidR="00171BE6" w:rsidRPr="00606A89" w:rsidRDefault="00171BE6" w:rsidP="00085BDC">
                            <w:pPr>
                              <w:rPr>
                                <w:rFonts w:ascii="Soho Gothic Pro" w:hAnsi="Soho Gothic Pro" w:cs="Nobel-Book"/>
                                <w:color w:val="000000" w:themeColor="text1"/>
                                <w:sz w:val="16"/>
                                <w:szCs w:val="16"/>
                              </w:rPr>
                            </w:pPr>
                            <w:hyperlink r:id="rId11" w:history="1">
                              <w:r w:rsidRPr="00606A89">
                                <w:rPr>
                                  <w:rStyle w:val="Hyperlink"/>
                                  <w:rFonts w:ascii="Soho Gothic Pro" w:hAnsi="Soho Gothic Pro" w:cs="Nobel-Book"/>
                                  <w:color w:val="000000" w:themeColor="text1"/>
                                  <w:sz w:val="16"/>
                                  <w:szCs w:val="16"/>
                                </w:rPr>
                                <w:t>www.toyota.co.za</w:t>
                              </w:r>
                            </w:hyperlink>
                          </w:p>
                        </w:tc>
                      </w:tr>
                    </w:tbl>
                    <w:p w14:paraId="00CA184B" w14:textId="77777777" w:rsidR="00171BE6" w:rsidRPr="00247061" w:rsidRDefault="00171BE6" w:rsidP="00171BE6">
                      <w:pPr>
                        <w:rPr>
                          <w:rFonts w:ascii="Soho Gothic Pro" w:hAnsi="Soho Gothic Pro" w:cs="Nobel-Book"/>
                          <w:color w:val="000000" w:themeColor="text1"/>
                          <w:sz w:val="16"/>
                          <w:szCs w:val="16"/>
                        </w:rPr>
                      </w:pPr>
                    </w:p>
                  </w:txbxContent>
                </v:textbox>
                <w10:wrap anchorx="margin" anchory="margin"/>
                <w10:anchorlock/>
              </v:shape>
            </w:pict>
          </mc:Fallback>
        </mc:AlternateContent>
      </w:r>
      <w:r w:rsidRPr="00A17B84">
        <w:rPr>
          <w:rFonts w:ascii="Soho Gothic Pro" w:eastAsia="Times New Roman" w:hAnsi="Soho Gothic Pro" w:cs="Times New Roman"/>
          <w:b/>
          <w:bCs/>
          <w:sz w:val="22"/>
          <w:szCs w:val="22"/>
        </w:rPr>
        <w:t>ENDS.</w:t>
      </w:r>
      <w:r w:rsidRPr="00A17B84">
        <w:rPr>
          <w:rFonts w:ascii="Soho Gothic Pro" w:hAnsi="Soho Gothic Pro"/>
          <w:b/>
          <w:noProof/>
          <w:sz w:val="22"/>
          <w:szCs w:val="22"/>
          <w:lang w:val="en-US"/>
        </w:rPr>
        <w:t xml:space="preserve"> </w:t>
      </w:r>
    </w:p>
    <w:p w14:paraId="2F921AFB" w14:textId="77777777" w:rsidR="00BF247C" w:rsidRDefault="00BF247C" w:rsidP="00B54844">
      <w:pPr>
        <w:jc w:val="both"/>
        <w:rPr>
          <w:rFonts w:ascii="Soho Gothic Pro" w:hAnsi="Soho Gothic Pro"/>
          <w:b/>
          <w:noProof/>
          <w:sz w:val="22"/>
          <w:szCs w:val="22"/>
          <w:lang w:val="en-US"/>
        </w:rPr>
      </w:pPr>
    </w:p>
    <w:p w14:paraId="506A3FBA" w14:textId="77777777" w:rsidR="00BF247C" w:rsidRDefault="00BF247C" w:rsidP="00B54844">
      <w:pPr>
        <w:jc w:val="both"/>
        <w:rPr>
          <w:rFonts w:ascii="Soho Gothic Pro" w:hAnsi="Soho Gothic Pro"/>
          <w:b/>
          <w:noProof/>
          <w:sz w:val="22"/>
          <w:szCs w:val="22"/>
          <w:lang w:val="en-US"/>
        </w:rPr>
      </w:pPr>
    </w:p>
    <w:p w14:paraId="1A0FB106" w14:textId="77777777" w:rsidR="00BF247C" w:rsidRDefault="00BF247C" w:rsidP="00B54844">
      <w:pPr>
        <w:jc w:val="both"/>
        <w:rPr>
          <w:rFonts w:ascii="Soho Gothic Pro" w:hAnsi="Soho Gothic Pro"/>
          <w:b/>
          <w:noProof/>
          <w:sz w:val="22"/>
          <w:szCs w:val="22"/>
          <w:lang w:val="en-US"/>
        </w:rPr>
      </w:pPr>
    </w:p>
    <w:p w14:paraId="12B99F71" w14:textId="77777777" w:rsidR="00BF247C" w:rsidRDefault="00BF247C" w:rsidP="00B54844">
      <w:pPr>
        <w:jc w:val="both"/>
        <w:rPr>
          <w:rFonts w:ascii="Soho Gothic Pro" w:hAnsi="Soho Gothic Pro"/>
          <w:b/>
          <w:noProof/>
          <w:sz w:val="22"/>
          <w:szCs w:val="22"/>
          <w:lang w:val="en-US"/>
        </w:rPr>
      </w:pPr>
    </w:p>
    <w:p w14:paraId="3C50A3DA" w14:textId="77777777" w:rsidR="00BF247C" w:rsidRDefault="00BF247C" w:rsidP="00B54844">
      <w:pPr>
        <w:jc w:val="both"/>
        <w:rPr>
          <w:rFonts w:ascii="Soho Gothic Pro" w:hAnsi="Soho Gothic Pro"/>
          <w:b/>
          <w:noProof/>
          <w:sz w:val="22"/>
          <w:szCs w:val="22"/>
          <w:lang w:val="en-US"/>
        </w:rPr>
      </w:pPr>
    </w:p>
    <w:p w14:paraId="3A281788" w14:textId="77777777" w:rsidR="00BF247C" w:rsidRDefault="00BF247C" w:rsidP="00B54844">
      <w:pPr>
        <w:jc w:val="both"/>
        <w:rPr>
          <w:rFonts w:ascii="Soho Gothic Pro" w:hAnsi="Soho Gothic Pro"/>
          <w:b/>
          <w:noProof/>
          <w:sz w:val="22"/>
          <w:szCs w:val="22"/>
          <w:lang w:val="en-US"/>
        </w:rPr>
      </w:pPr>
    </w:p>
    <w:p w14:paraId="50BBBC6B" w14:textId="77777777" w:rsidR="00BF247C" w:rsidRDefault="00BF247C" w:rsidP="00B54844">
      <w:pPr>
        <w:jc w:val="both"/>
        <w:rPr>
          <w:rFonts w:ascii="Soho Gothic Pro" w:hAnsi="Soho Gothic Pro"/>
          <w:b/>
          <w:noProof/>
          <w:sz w:val="22"/>
          <w:szCs w:val="22"/>
          <w:lang w:val="en-US"/>
        </w:rPr>
      </w:pPr>
    </w:p>
    <w:p w14:paraId="028F6953" w14:textId="77777777" w:rsidR="00BF247C" w:rsidRDefault="00BF247C" w:rsidP="00B54844">
      <w:pPr>
        <w:jc w:val="both"/>
        <w:rPr>
          <w:rFonts w:ascii="Soho Gothic Pro" w:hAnsi="Soho Gothic Pro"/>
          <w:b/>
          <w:noProof/>
          <w:sz w:val="22"/>
          <w:szCs w:val="22"/>
          <w:lang w:val="en-US"/>
        </w:rPr>
      </w:pPr>
    </w:p>
    <w:p w14:paraId="66D6AE56" w14:textId="77777777" w:rsidR="00BF247C" w:rsidRDefault="00BF247C" w:rsidP="00B54844">
      <w:pPr>
        <w:jc w:val="both"/>
        <w:rPr>
          <w:rFonts w:ascii="Soho Gothic Pro" w:hAnsi="Soho Gothic Pro"/>
          <w:b/>
          <w:noProof/>
          <w:sz w:val="22"/>
          <w:szCs w:val="22"/>
          <w:lang w:val="en-US"/>
        </w:rPr>
      </w:pPr>
    </w:p>
    <w:p w14:paraId="56790769" w14:textId="77777777" w:rsidR="00BF247C" w:rsidRDefault="00BF247C" w:rsidP="00B54844">
      <w:pPr>
        <w:jc w:val="both"/>
        <w:rPr>
          <w:rFonts w:ascii="Soho Gothic Pro" w:hAnsi="Soho Gothic Pro"/>
          <w:b/>
          <w:noProof/>
          <w:sz w:val="22"/>
          <w:szCs w:val="22"/>
          <w:lang w:val="en-US"/>
        </w:rPr>
      </w:pPr>
    </w:p>
    <w:p w14:paraId="4A20420B" w14:textId="0875D754" w:rsidR="000373FE" w:rsidRDefault="009E68FE" w:rsidP="00171BE6">
      <w:pPr>
        <w:spacing w:before="100" w:beforeAutospacing="1" w:after="100" w:afterAutospacing="1" w:line="360" w:lineRule="auto"/>
        <w:jc w:val="both"/>
        <w:rPr>
          <w:rFonts w:ascii="Soho Gothic Pro" w:hAnsi="Soho Gothic Pro"/>
          <w:b/>
          <w:noProof/>
          <w:sz w:val="22"/>
          <w:szCs w:val="22"/>
          <w:lang w:val="en-US"/>
        </w:rPr>
      </w:pPr>
      <w:r w:rsidRPr="006659CF">
        <w:rPr>
          <w:rFonts w:ascii="Soho Gothic Pro" w:hAnsi="Soho Gothic Pro"/>
          <w:b/>
          <w:noProof/>
          <w:sz w:val="22"/>
          <w:szCs w:val="22"/>
          <w:lang w:val="en-US"/>
        </w:rPr>
        <mc:AlternateContent>
          <mc:Choice Requires="wps">
            <w:drawing>
              <wp:anchor distT="0" distB="0" distL="114300" distR="114300" simplePos="0" relativeHeight="251660290" behindDoc="0" locked="1" layoutInCell="1" allowOverlap="1" wp14:anchorId="5BC1FC01" wp14:editId="3BED9DBC">
                <wp:simplePos x="0" y="0"/>
                <wp:positionH relativeFrom="margin">
                  <wp:posOffset>0</wp:posOffset>
                </wp:positionH>
                <wp:positionV relativeFrom="paragraph">
                  <wp:posOffset>-635</wp:posOffset>
                </wp:positionV>
                <wp:extent cx="1682115" cy="0"/>
                <wp:effectExtent l="0" t="0" r="0" b="0"/>
                <wp:wrapNone/>
                <wp:docPr id="1754699779" name="Straight Connector 1754699779"/>
                <wp:cNvGraphicFramePr/>
                <a:graphic xmlns:a="http://schemas.openxmlformats.org/drawingml/2006/main">
                  <a:graphicData uri="http://schemas.microsoft.com/office/word/2010/wordprocessingShape">
                    <wps:wsp>
                      <wps:cNvCnPr/>
                      <wps:spPr>
                        <a:xfrm>
                          <a:off x="0" y="0"/>
                          <a:ext cx="1682115" cy="0"/>
                        </a:xfrm>
                        <a:prstGeom prst="line">
                          <a:avLst/>
                        </a:prstGeom>
                        <a:ln>
                          <a:solidFill>
                            <a:srgbClr val="C00000"/>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038DCE" id="Straight Connector 1754699779" o:spid="_x0000_s1026" style="position:absolute;z-index:251660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132.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" strokecolor="#c00000" strokeweight="1.5pt">
                <v:stroke joinstyle="miter"/>
                <w10:wrap anchorx="margin"/>
                <w10:anchorlock/>
              </v:line>
            </w:pict>
          </mc:Fallback>
        </mc:AlternateContent>
      </w:r>
    </w:p>
    <w:p w14:paraId="7D4B70DC" w14:textId="50D189B0" w:rsidR="00171BE6" w:rsidRPr="00D521F8" w:rsidRDefault="00171BE6" w:rsidP="00171BE6">
      <w:pPr>
        <w:spacing w:before="100" w:beforeAutospacing="1" w:after="100" w:afterAutospacing="1" w:line="360" w:lineRule="auto"/>
        <w:jc w:val="both"/>
        <w:rPr>
          <w:rFonts w:ascii="Soho Gothic Pro" w:hAnsi="Soho Gothic Pro"/>
          <w:sz w:val="22"/>
          <w:szCs w:val="22"/>
        </w:rPr>
      </w:pPr>
    </w:p>
    <w:sectPr w:rsidR="00171BE6" w:rsidRPr="00D521F8" w:rsidSect="00BC7DF6">
      <w:headerReference w:type="default" r:id="rId12"/>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92C18" w14:textId="77777777" w:rsidR="00B23DBF" w:rsidRDefault="00B23DBF" w:rsidP="000B035C">
      <w:r>
        <w:separator/>
      </w:r>
    </w:p>
  </w:endnote>
  <w:endnote w:type="continuationSeparator" w:id="0">
    <w:p w14:paraId="2A160D1B" w14:textId="77777777" w:rsidR="00B23DBF" w:rsidRDefault="00B23DBF" w:rsidP="000B0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ho Gothic Pro">
    <w:altName w:val="Calibri"/>
    <w:panose1 w:val="00000000000000000000"/>
    <w:charset w:val="00"/>
    <w:family w:val="swiss"/>
    <w:notTrueType/>
    <w:pitch w:val="variable"/>
    <w:sig w:usb0="A00000AF" w:usb1="4000205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obel-Book">
    <w:altName w:val="Times New Roman"/>
    <w:charset w:val="00"/>
    <w:family w:val="auto"/>
    <w:pitch w:val="variable"/>
    <w:sig w:usb0="A0002AA7" w:usb1="00000040" w:usb2="00000000" w:usb3="00000000" w:csb0="000001F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EC0A4" w14:textId="77777777" w:rsidR="00B23DBF" w:rsidRDefault="00B23DBF" w:rsidP="000B035C">
      <w:r>
        <w:separator/>
      </w:r>
    </w:p>
  </w:footnote>
  <w:footnote w:type="continuationSeparator" w:id="0">
    <w:p w14:paraId="64F978EB" w14:textId="77777777" w:rsidR="00B23DBF" w:rsidRDefault="00B23DBF" w:rsidP="000B0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1A05" w14:textId="5F45A366" w:rsidR="000B035C" w:rsidRDefault="00C37B89">
    <w:pPr>
      <w:pStyle w:val="Header"/>
    </w:pPr>
    <w:r>
      <w:rPr>
        <w:noProof/>
      </w:rPr>
      <mc:AlternateContent>
        <mc:Choice Requires="wps">
          <w:drawing>
            <wp:anchor distT="0" distB="0" distL="114300" distR="114300" simplePos="0" relativeHeight="251658240" behindDoc="0" locked="0" layoutInCell="0" allowOverlap="1" wp14:anchorId="0D9A5EC4" wp14:editId="6DA86742">
              <wp:simplePos x="0" y="0"/>
              <wp:positionH relativeFrom="page">
                <wp:posOffset>0</wp:posOffset>
              </wp:positionH>
              <wp:positionV relativeFrom="page">
                <wp:posOffset>190500</wp:posOffset>
              </wp:positionV>
              <wp:extent cx="7556500" cy="273050"/>
              <wp:effectExtent l="0" t="0" r="0" b="12700"/>
              <wp:wrapNone/>
              <wp:docPr id="4" name="MSIPCM12134ef695ce80969cc70a4a" descr="{&quot;HashCode&quot;:-1430226109,&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1F1592" w14:textId="0B665CF7" w:rsidR="00C37B89" w:rsidRPr="00C37B89" w:rsidRDefault="00C37B89" w:rsidP="00C37B89">
                          <w:pPr>
                            <w:jc w:val="center"/>
                            <w:rPr>
                              <w:rFonts w:ascii="Calibri" w:hAnsi="Calibri" w:cs="Calibri"/>
                              <w:color w:val="737373"/>
                              <w:sz w:val="20"/>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0D9A5EC4" id="_x0000_t202" coordsize="21600,21600" o:spt="202" path="m,l,21600r21600,l21600,xe">
              <v:stroke joinstyle="miter"/>
              <v:path gradientshapeok="t" o:connecttype="rect"/>
            </v:shapetype>
            <v:shape id="MSIPCM12134ef695ce80969cc70a4a" o:spid="_x0000_s1028" type="#_x0000_t202" alt="{&quot;HashCode&quot;:-1430226109,&quot;Height&quot;:842.0,&quot;Width&quot;:595.0,&quot;Placement&quot;:&quot;Header&quot;,&quot;Index&quot;:&quot;Primary&quot;,&quot;Section&quot;:1,&quot;Top&quot;:0.0,&quot;Left&quot;:0.0}" style="position:absolute;margin-left:0;margin-top:1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9M0EwIAACQEAAAOAAAAZHJzL2Uyb0RvYy54bWysU99v2jAQfp+0/8Hy+0ighX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" o:allowincell="f" filled="f" stroked="f" strokeweight=".5pt">
              <v:textbox inset=",0,,0">
                <w:txbxContent>
                  <w:p w14:paraId="031F1592" w14:textId="0B665CF7" w:rsidR="00C37B89" w:rsidRPr="00C37B89" w:rsidRDefault="00C37B89" w:rsidP="00C37B89">
                    <w:pPr>
                      <w:jc w:val="center"/>
                      <w:rPr>
                        <w:rFonts w:ascii="Calibri" w:hAnsi="Calibri" w:cs="Calibri"/>
                        <w:color w:val="737373"/>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5368"/>
    <w:multiLevelType w:val="multilevel"/>
    <w:tmpl w:val="E7BA6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B2980"/>
    <w:multiLevelType w:val="multilevel"/>
    <w:tmpl w:val="AC862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CB3C15"/>
    <w:multiLevelType w:val="multilevel"/>
    <w:tmpl w:val="4C9A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38727E"/>
    <w:multiLevelType w:val="hybridMultilevel"/>
    <w:tmpl w:val="5D644AF8"/>
    <w:lvl w:ilvl="0" w:tplc="7D2A510A">
      <w:numFmt w:val="bullet"/>
      <w:lvlText w:val="-"/>
      <w:lvlJc w:val="left"/>
      <w:pPr>
        <w:ind w:left="1080" w:hanging="72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9F503D"/>
    <w:multiLevelType w:val="multilevel"/>
    <w:tmpl w:val="D00E3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62A0D"/>
    <w:multiLevelType w:val="multilevel"/>
    <w:tmpl w:val="E674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8042B7"/>
    <w:multiLevelType w:val="hybridMultilevel"/>
    <w:tmpl w:val="896C924C"/>
    <w:lvl w:ilvl="0" w:tplc="DD26A154">
      <w:start w:val="4"/>
      <w:numFmt w:val="bullet"/>
      <w:lvlText w:val="-"/>
      <w:lvlJc w:val="left"/>
      <w:pPr>
        <w:ind w:left="720" w:hanging="360"/>
      </w:pPr>
      <w:rPr>
        <w:rFonts w:ascii="Soho Gothic Pro" w:eastAsiaTheme="minorHAnsi" w:hAnsi="Soho Gothic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17286"/>
    <w:multiLevelType w:val="multilevel"/>
    <w:tmpl w:val="A7667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47C38"/>
    <w:multiLevelType w:val="hybridMultilevel"/>
    <w:tmpl w:val="DBE6BADE"/>
    <w:lvl w:ilvl="0" w:tplc="DC1EFB3C">
      <w:start w:val="7"/>
      <w:numFmt w:val="bullet"/>
      <w:lvlText w:val=""/>
      <w:lvlJc w:val="left"/>
      <w:pPr>
        <w:ind w:left="720" w:hanging="360"/>
      </w:pPr>
      <w:rPr>
        <w:rFonts w:ascii="Symbol" w:eastAsia="Times New Roman" w:hAnsi="Symbol"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3A0622"/>
    <w:multiLevelType w:val="hybridMultilevel"/>
    <w:tmpl w:val="E51E6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890345"/>
    <w:multiLevelType w:val="hybridMultilevel"/>
    <w:tmpl w:val="A478F70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6423A4"/>
    <w:multiLevelType w:val="hybridMultilevel"/>
    <w:tmpl w:val="4D2C2504"/>
    <w:lvl w:ilvl="0" w:tplc="4AEA712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6F6347"/>
    <w:multiLevelType w:val="multilevel"/>
    <w:tmpl w:val="BFFA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8175FB"/>
    <w:multiLevelType w:val="hybridMultilevel"/>
    <w:tmpl w:val="C6E27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FB055A"/>
    <w:multiLevelType w:val="hybridMultilevel"/>
    <w:tmpl w:val="327ACE06"/>
    <w:lvl w:ilvl="0" w:tplc="1FD0B0E0">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220FBD"/>
    <w:multiLevelType w:val="hybridMultilevel"/>
    <w:tmpl w:val="53BEF83A"/>
    <w:lvl w:ilvl="0" w:tplc="D6925F16">
      <w:numFmt w:val="bullet"/>
      <w:lvlText w:val="-"/>
      <w:lvlJc w:val="left"/>
      <w:pPr>
        <w:ind w:left="720" w:hanging="360"/>
      </w:pPr>
      <w:rPr>
        <w:rFonts w:ascii="Soho Gothic Pro" w:eastAsia="Times New Roman" w:hAnsi="Soho Gothic Pro" w:cs="Segoe U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9D76B6"/>
    <w:multiLevelType w:val="hybridMultilevel"/>
    <w:tmpl w:val="D05CEA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D90472"/>
    <w:multiLevelType w:val="multilevel"/>
    <w:tmpl w:val="7DFA5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6726695">
    <w:abstractNumId w:val="11"/>
  </w:num>
  <w:num w:numId="2" w16cid:durableId="1250890819">
    <w:abstractNumId w:val="4"/>
  </w:num>
  <w:num w:numId="3" w16cid:durableId="645165853">
    <w:abstractNumId w:val="1"/>
  </w:num>
  <w:num w:numId="4" w16cid:durableId="1937668444">
    <w:abstractNumId w:val="0"/>
  </w:num>
  <w:num w:numId="5" w16cid:durableId="39283061">
    <w:abstractNumId w:val="15"/>
  </w:num>
  <w:num w:numId="6" w16cid:durableId="1015763316">
    <w:abstractNumId w:val="14"/>
  </w:num>
  <w:num w:numId="7" w16cid:durableId="36246031">
    <w:abstractNumId w:val="6"/>
  </w:num>
  <w:num w:numId="8" w16cid:durableId="1716462949">
    <w:abstractNumId w:val="13"/>
  </w:num>
  <w:num w:numId="9" w16cid:durableId="895360199">
    <w:abstractNumId w:val="3"/>
  </w:num>
  <w:num w:numId="10" w16cid:durableId="216862413">
    <w:abstractNumId w:val="8"/>
  </w:num>
  <w:num w:numId="11" w16cid:durableId="704065843">
    <w:abstractNumId w:val="9"/>
  </w:num>
  <w:num w:numId="12" w16cid:durableId="1626696959">
    <w:abstractNumId w:val="2"/>
  </w:num>
  <w:num w:numId="13" w16cid:durableId="1561474337">
    <w:abstractNumId w:val="16"/>
  </w:num>
  <w:num w:numId="14" w16cid:durableId="291130301">
    <w:abstractNumId w:val="10"/>
  </w:num>
  <w:num w:numId="15" w16cid:durableId="476453265">
    <w:abstractNumId w:val="17"/>
  </w:num>
  <w:num w:numId="16" w16cid:durableId="1287808610">
    <w:abstractNumId w:val="12"/>
  </w:num>
  <w:num w:numId="17" w16cid:durableId="1562137799">
    <w:abstractNumId w:val="7"/>
  </w:num>
  <w:num w:numId="18" w16cid:durableId="2084788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35C"/>
    <w:rsid w:val="00001E1A"/>
    <w:rsid w:val="000058DB"/>
    <w:rsid w:val="00007508"/>
    <w:rsid w:val="00007593"/>
    <w:rsid w:val="000139D0"/>
    <w:rsid w:val="00020378"/>
    <w:rsid w:val="0002491A"/>
    <w:rsid w:val="000269D5"/>
    <w:rsid w:val="0003129A"/>
    <w:rsid w:val="00032EC8"/>
    <w:rsid w:val="000373FE"/>
    <w:rsid w:val="00051B5C"/>
    <w:rsid w:val="000534DD"/>
    <w:rsid w:val="00054862"/>
    <w:rsid w:val="00060DC5"/>
    <w:rsid w:val="00073C2A"/>
    <w:rsid w:val="000775D5"/>
    <w:rsid w:val="00081A8E"/>
    <w:rsid w:val="0008354C"/>
    <w:rsid w:val="00084C86"/>
    <w:rsid w:val="00087841"/>
    <w:rsid w:val="00087F71"/>
    <w:rsid w:val="00090632"/>
    <w:rsid w:val="000927CE"/>
    <w:rsid w:val="00092F06"/>
    <w:rsid w:val="000935E1"/>
    <w:rsid w:val="000A0680"/>
    <w:rsid w:val="000A2EEE"/>
    <w:rsid w:val="000A6633"/>
    <w:rsid w:val="000B035C"/>
    <w:rsid w:val="000B7AA4"/>
    <w:rsid w:val="000C317E"/>
    <w:rsid w:val="000C5666"/>
    <w:rsid w:val="000D5BB4"/>
    <w:rsid w:val="000E1187"/>
    <w:rsid w:val="000F7E06"/>
    <w:rsid w:val="00102394"/>
    <w:rsid w:val="001072BD"/>
    <w:rsid w:val="0012278C"/>
    <w:rsid w:val="001271B1"/>
    <w:rsid w:val="001333C7"/>
    <w:rsid w:val="00137832"/>
    <w:rsid w:val="001410ED"/>
    <w:rsid w:val="00156E32"/>
    <w:rsid w:val="001573A6"/>
    <w:rsid w:val="001647DA"/>
    <w:rsid w:val="00164F32"/>
    <w:rsid w:val="00165AB6"/>
    <w:rsid w:val="00171BE6"/>
    <w:rsid w:val="00172238"/>
    <w:rsid w:val="00172A41"/>
    <w:rsid w:val="00174E77"/>
    <w:rsid w:val="001804AA"/>
    <w:rsid w:val="0018086C"/>
    <w:rsid w:val="00180A68"/>
    <w:rsid w:val="00190D64"/>
    <w:rsid w:val="0019697C"/>
    <w:rsid w:val="001A07A8"/>
    <w:rsid w:val="001B69B9"/>
    <w:rsid w:val="001B7A60"/>
    <w:rsid w:val="001C09FF"/>
    <w:rsid w:val="001C1815"/>
    <w:rsid w:val="001E06F7"/>
    <w:rsid w:val="001E1D6F"/>
    <w:rsid w:val="001E522B"/>
    <w:rsid w:val="001E79F8"/>
    <w:rsid w:val="001F34C7"/>
    <w:rsid w:val="001F54C9"/>
    <w:rsid w:val="001F702C"/>
    <w:rsid w:val="0020061C"/>
    <w:rsid w:val="00200D6B"/>
    <w:rsid w:val="0020295C"/>
    <w:rsid w:val="002162DE"/>
    <w:rsid w:val="00223C58"/>
    <w:rsid w:val="00227E21"/>
    <w:rsid w:val="0024645E"/>
    <w:rsid w:val="00247061"/>
    <w:rsid w:val="002663A6"/>
    <w:rsid w:val="00282526"/>
    <w:rsid w:val="00290F36"/>
    <w:rsid w:val="002A23FA"/>
    <w:rsid w:val="002B107C"/>
    <w:rsid w:val="002B454B"/>
    <w:rsid w:val="002B6356"/>
    <w:rsid w:val="002B7518"/>
    <w:rsid w:val="002B79FF"/>
    <w:rsid w:val="002C39C8"/>
    <w:rsid w:val="002D072E"/>
    <w:rsid w:val="002E77E8"/>
    <w:rsid w:val="002F2E03"/>
    <w:rsid w:val="00300CF8"/>
    <w:rsid w:val="00306F97"/>
    <w:rsid w:val="00316ED1"/>
    <w:rsid w:val="00317B92"/>
    <w:rsid w:val="00322C22"/>
    <w:rsid w:val="003236F7"/>
    <w:rsid w:val="00323DC6"/>
    <w:rsid w:val="0032588B"/>
    <w:rsid w:val="00333076"/>
    <w:rsid w:val="00335EA2"/>
    <w:rsid w:val="00336E3F"/>
    <w:rsid w:val="00340938"/>
    <w:rsid w:val="00342866"/>
    <w:rsid w:val="00344CC5"/>
    <w:rsid w:val="00347041"/>
    <w:rsid w:val="00350F65"/>
    <w:rsid w:val="00351443"/>
    <w:rsid w:val="00381DE9"/>
    <w:rsid w:val="003831D7"/>
    <w:rsid w:val="00391AEB"/>
    <w:rsid w:val="00391B42"/>
    <w:rsid w:val="003966C7"/>
    <w:rsid w:val="00397987"/>
    <w:rsid w:val="003A0690"/>
    <w:rsid w:val="003A4A7A"/>
    <w:rsid w:val="003A4A92"/>
    <w:rsid w:val="003C1612"/>
    <w:rsid w:val="003C4F53"/>
    <w:rsid w:val="003C5F89"/>
    <w:rsid w:val="003D164E"/>
    <w:rsid w:val="003D1DF0"/>
    <w:rsid w:val="003D5DE4"/>
    <w:rsid w:val="003D5E4C"/>
    <w:rsid w:val="003E3242"/>
    <w:rsid w:val="003E58B2"/>
    <w:rsid w:val="003F30EE"/>
    <w:rsid w:val="003F36AF"/>
    <w:rsid w:val="003F3CC7"/>
    <w:rsid w:val="003F781A"/>
    <w:rsid w:val="00401898"/>
    <w:rsid w:val="004018AE"/>
    <w:rsid w:val="004076B0"/>
    <w:rsid w:val="00415648"/>
    <w:rsid w:val="004205ED"/>
    <w:rsid w:val="004210B8"/>
    <w:rsid w:val="00424D1F"/>
    <w:rsid w:val="00444CF3"/>
    <w:rsid w:val="00447105"/>
    <w:rsid w:val="00450E3B"/>
    <w:rsid w:val="00450FD2"/>
    <w:rsid w:val="0046058F"/>
    <w:rsid w:val="00460988"/>
    <w:rsid w:val="004624B3"/>
    <w:rsid w:val="00462563"/>
    <w:rsid w:val="0046295A"/>
    <w:rsid w:val="0047353F"/>
    <w:rsid w:val="00477C09"/>
    <w:rsid w:val="004800C8"/>
    <w:rsid w:val="004A0D17"/>
    <w:rsid w:val="004A1680"/>
    <w:rsid w:val="004A76B7"/>
    <w:rsid w:val="004B329E"/>
    <w:rsid w:val="004B3FCC"/>
    <w:rsid w:val="004B4AEC"/>
    <w:rsid w:val="004C58F8"/>
    <w:rsid w:val="004C614A"/>
    <w:rsid w:val="004C7919"/>
    <w:rsid w:val="004D4DB6"/>
    <w:rsid w:val="004D61D8"/>
    <w:rsid w:val="004E0949"/>
    <w:rsid w:val="004E3180"/>
    <w:rsid w:val="004E6283"/>
    <w:rsid w:val="00504675"/>
    <w:rsid w:val="0050524F"/>
    <w:rsid w:val="0050561F"/>
    <w:rsid w:val="005056C3"/>
    <w:rsid w:val="00505CFC"/>
    <w:rsid w:val="0051247A"/>
    <w:rsid w:val="00515745"/>
    <w:rsid w:val="005364F0"/>
    <w:rsid w:val="00536D19"/>
    <w:rsid w:val="00540A16"/>
    <w:rsid w:val="00545FCA"/>
    <w:rsid w:val="00560BDA"/>
    <w:rsid w:val="00572DA5"/>
    <w:rsid w:val="00576C2C"/>
    <w:rsid w:val="00577C4B"/>
    <w:rsid w:val="00581E95"/>
    <w:rsid w:val="00584F77"/>
    <w:rsid w:val="005978DC"/>
    <w:rsid w:val="005A0B57"/>
    <w:rsid w:val="005A3F29"/>
    <w:rsid w:val="005A5E7F"/>
    <w:rsid w:val="005A6DBA"/>
    <w:rsid w:val="005D24CF"/>
    <w:rsid w:val="005D349A"/>
    <w:rsid w:val="005D74ED"/>
    <w:rsid w:val="005E660A"/>
    <w:rsid w:val="005F2CA4"/>
    <w:rsid w:val="00601BE0"/>
    <w:rsid w:val="00602033"/>
    <w:rsid w:val="006119F1"/>
    <w:rsid w:val="00631A00"/>
    <w:rsid w:val="00631C3E"/>
    <w:rsid w:val="006320E5"/>
    <w:rsid w:val="006376EB"/>
    <w:rsid w:val="00663B6F"/>
    <w:rsid w:val="00664859"/>
    <w:rsid w:val="00665755"/>
    <w:rsid w:val="00671EF7"/>
    <w:rsid w:val="00681310"/>
    <w:rsid w:val="00691A29"/>
    <w:rsid w:val="006A0296"/>
    <w:rsid w:val="006B5670"/>
    <w:rsid w:val="006B784D"/>
    <w:rsid w:val="006C1A4E"/>
    <w:rsid w:val="006C710E"/>
    <w:rsid w:val="006E2070"/>
    <w:rsid w:val="006E3BD9"/>
    <w:rsid w:val="006E69F7"/>
    <w:rsid w:val="00716289"/>
    <w:rsid w:val="00717E78"/>
    <w:rsid w:val="00725FD6"/>
    <w:rsid w:val="00726640"/>
    <w:rsid w:val="007339AC"/>
    <w:rsid w:val="007354CF"/>
    <w:rsid w:val="0073794D"/>
    <w:rsid w:val="0074334B"/>
    <w:rsid w:val="00750784"/>
    <w:rsid w:val="00754F38"/>
    <w:rsid w:val="00756831"/>
    <w:rsid w:val="007621A2"/>
    <w:rsid w:val="0076292E"/>
    <w:rsid w:val="007642DB"/>
    <w:rsid w:val="00772739"/>
    <w:rsid w:val="0077409C"/>
    <w:rsid w:val="00786C86"/>
    <w:rsid w:val="00791FD6"/>
    <w:rsid w:val="007941FE"/>
    <w:rsid w:val="007960FB"/>
    <w:rsid w:val="007A058D"/>
    <w:rsid w:val="007A38CD"/>
    <w:rsid w:val="007A4F71"/>
    <w:rsid w:val="007A66AA"/>
    <w:rsid w:val="007A78C9"/>
    <w:rsid w:val="007B1CEE"/>
    <w:rsid w:val="007D6C23"/>
    <w:rsid w:val="007E3034"/>
    <w:rsid w:val="007E78F0"/>
    <w:rsid w:val="007F4105"/>
    <w:rsid w:val="00820A9F"/>
    <w:rsid w:val="00826E31"/>
    <w:rsid w:val="00832E31"/>
    <w:rsid w:val="00832EC9"/>
    <w:rsid w:val="008330C6"/>
    <w:rsid w:val="008417FB"/>
    <w:rsid w:val="00845405"/>
    <w:rsid w:val="00846E04"/>
    <w:rsid w:val="008577D1"/>
    <w:rsid w:val="008717B6"/>
    <w:rsid w:val="00872A92"/>
    <w:rsid w:val="0087634A"/>
    <w:rsid w:val="008766BC"/>
    <w:rsid w:val="00877982"/>
    <w:rsid w:val="0088545A"/>
    <w:rsid w:val="00887502"/>
    <w:rsid w:val="008920B4"/>
    <w:rsid w:val="00893920"/>
    <w:rsid w:val="00897926"/>
    <w:rsid w:val="00897EBE"/>
    <w:rsid w:val="008A146E"/>
    <w:rsid w:val="008B643B"/>
    <w:rsid w:val="008C100C"/>
    <w:rsid w:val="008C5687"/>
    <w:rsid w:val="008E2CD7"/>
    <w:rsid w:val="008F5308"/>
    <w:rsid w:val="00901EAA"/>
    <w:rsid w:val="00903ACD"/>
    <w:rsid w:val="009068EB"/>
    <w:rsid w:val="00907073"/>
    <w:rsid w:val="00911336"/>
    <w:rsid w:val="009147D4"/>
    <w:rsid w:val="00915307"/>
    <w:rsid w:val="00917B22"/>
    <w:rsid w:val="009204A7"/>
    <w:rsid w:val="009262CF"/>
    <w:rsid w:val="009415B7"/>
    <w:rsid w:val="00942096"/>
    <w:rsid w:val="009430C8"/>
    <w:rsid w:val="00943E7E"/>
    <w:rsid w:val="009522A0"/>
    <w:rsid w:val="00956592"/>
    <w:rsid w:val="00956780"/>
    <w:rsid w:val="009631D7"/>
    <w:rsid w:val="00964D50"/>
    <w:rsid w:val="00966488"/>
    <w:rsid w:val="009675F8"/>
    <w:rsid w:val="00972F61"/>
    <w:rsid w:val="00974A89"/>
    <w:rsid w:val="009855F3"/>
    <w:rsid w:val="00985C0E"/>
    <w:rsid w:val="0098615E"/>
    <w:rsid w:val="0099168C"/>
    <w:rsid w:val="00992617"/>
    <w:rsid w:val="00994A86"/>
    <w:rsid w:val="00996F96"/>
    <w:rsid w:val="009A6E6D"/>
    <w:rsid w:val="009A7A35"/>
    <w:rsid w:val="009B5F86"/>
    <w:rsid w:val="009B6C8E"/>
    <w:rsid w:val="009C34C4"/>
    <w:rsid w:val="009C3D43"/>
    <w:rsid w:val="009C5236"/>
    <w:rsid w:val="009C5F4F"/>
    <w:rsid w:val="009D3E8B"/>
    <w:rsid w:val="009D7B3E"/>
    <w:rsid w:val="009E68FE"/>
    <w:rsid w:val="009E7BD9"/>
    <w:rsid w:val="009F254B"/>
    <w:rsid w:val="009F5178"/>
    <w:rsid w:val="009F671B"/>
    <w:rsid w:val="009F715E"/>
    <w:rsid w:val="00A0000D"/>
    <w:rsid w:val="00A00422"/>
    <w:rsid w:val="00A068C2"/>
    <w:rsid w:val="00A113E5"/>
    <w:rsid w:val="00A13C3C"/>
    <w:rsid w:val="00A17B84"/>
    <w:rsid w:val="00A219A9"/>
    <w:rsid w:val="00A22DA6"/>
    <w:rsid w:val="00A266F8"/>
    <w:rsid w:val="00A270AC"/>
    <w:rsid w:val="00A31C60"/>
    <w:rsid w:val="00A32B95"/>
    <w:rsid w:val="00A34D48"/>
    <w:rsid w:val="00A44813"/>
    <w:rsid w:val="00A46798"/>
    <w:rsid w:val="00A4724E"/>
    <w:rsid w:val="00A54788"/>
    <w:rsid w:val="00A54789"/>
    <w:rsid w:val="00A64F58"/>
    <w:rsid w:val="00A72407"/>
    <w:rsid w:val="00A7424E"/>
    <w:rsid w:val="00A812F8"/>
    <w:rsid w:val="00A9372F"/>
    <w:rsid w:val="00A96145"/>
    <w:rsid w:val="00A96663"/>
    <w:rsid w:val="00AA7DD6"/>
    <w:rsid w:val="00AB0E77"/>
    <w:rsid w:val="00AB16DD"/>
    <w:rsid w:val="00AC0BCE"/>
    <w:rsid w:val="00AC25D3"/>
    <w:rsid w:val="00AC35C2"/>
    <w:rsid w:val="00AC502B"/>
    <w:rsid w:val="00AE1EBA"/>
    <w:rsid w:val="00AE3236"/>
    <w:rsid w:val="00AE6D8C"/>
    <w:rsid w:val="00AF4906"/>
    <w:rsid w:val="00AF61EC"/>
    <w:rsid w:val="00AF6794"/>
    <w:rsid w:val="00B1023B"/>
    <w:rsid w:val="00B11F51"/>
    <w:rsid w:val="00B204E2"/>
    <w:rsid w:val="00B23DBF"/>
    <w:rsid w:val="00B24E63"/>
    <w:rsid w:val="00B2555E"/>
    <w:rsid w:val="00B257B0"/>
    <w:rsid w:val="00B25EF8"/>
    <w:rsid w:val="00B33822"/>
    <w:rsid w:val="00B345EB"/>
    <w:rsid w:val="00B3612D"/>
    <w:rsid w:val="00B41F56"/>
    <w:rsid w:val="00B44452"/>
    <w:rsid w:val="00B4743B"/>
    <w:rsid w:val="00B54844"/>
    <w:rsid w:val="00B6095C"/>
    <w:rsid w:val="00B626A8"/>
    <w:rsid w:val="00B660CE"/>
    <w:rsid w:val="00B71179"/>
    <w:rsid w:val="00B74F87"/>
    <w:rsid w:val="00B74FA1"/>
    <w:rsid w:val="00B77E7C"/>
    <w:rsid w:val="00B80189"/>
    <w:rsid w:val="00B83270"/>
    <w:rsid w:val="00B87DA1"/>
    <w:rsid w:val="00B939DF"/>
    <w:rsid w:val="00BA4E4E"/>
    <w:rsid w:val="00BB070C"/>
    <w:rsid w:val="00BB65B9"/>
    <w:rsid w:val="00BC7DF6"/>
    <w:rsid w:val="00BD5C74"/>
    <w:rsid w:val="00BD63B0"/>
    <w:rsid w:val="00BF247C"/>
    <w:rsid w:val="00BF6FF9"/>
    <w:rsid w:val="00C04617"/>
    <w:rsid w:val="00C07C95"/>
    <w:rsid w:val="00C11EBC"/>
    <w:rsid w:val="00C15629"/>
    <w:rsid w:val="00C15A85"/>
    <w:rsid w:val="00C258ED"/>
    <w:rsid w:val="00C25B34"/>
    <w:rsid w:val="00C315CA"/>
    <w:rsid w:val="00C35F48"/>
    <w:rsid w:val="00C37B89"/>
    <w:rsid w:val="00C41633"/>
    <w:rsid w:val="00C47BF3"/>
    <w:rsid w:val="00C53F27"/>
    <w:rsid w:val="00C569DC"/>
    <w:rsid w:val="00C624A9"/>
    <w:rsid w:val="00C7097E"/>
    <w:rsid w:val="00C767C5"/>
    <w:rsid w:val="00C77851"/>
    <w:rsid w:val="00C81277"/>
    <w:rsid w:val="00C8280B"/>
    <w:rsid w:val="00C82D39"/>
    <w:rsid w:val="00C834E6"/>
    <w:rsid w:val="00C852D5"/>
    <w:rsid w:val="00C95ED8"/>
    <w:rsid w:val="00CA2623"/>
    <w:rsid w:val="00CA3E17"/>
    <w:rsid w:val="00CA4A19"/>
    <w:rsid w:val="00CB304F"/>
    <w:rsid w:val="00CB43E2"/>
    <w:rsid w:val="00CB7870"/>
    <w:rsid w:val="00CD5D28"/>
    <w:rsid w:val="00CE52ED"/>
    <w:rsid w:val="00CF7B9D"/>
    <w:rsid w:val="00D114F2"/>
    <w:rsid w:val="00D117C8"/>
    <w:rsid w:val="00D11E50"/>
    <w:rsid w:val="00D131DC"/>
    <w:rsid w:val="00D15380"/>
    <w:rsid w:val="00D20BE7"/>
    <w:rsid w:val="00D24CA6"/>
    <w:rsid w:val="00D33B1B"/>
    <w:rsid w:val="00D34BB1"/>
    <w:rsid w:val="00D3694B"/>
    <w:rsid w:val="00D44C78"/>
    <w:rsid w:val="00D46F54"/>
    <w:rsid w:val="00D50A68"/>
    <w:rsid w:val="00D50D01"/>
    <w:rsid w:val="00D521F8"/>
    <w:rsid w:val="00D558A1"/>
    <w:rsid w:val="00D55A10"/>
    <w:rsid w:val="00D67E32"/>
    <w:rsid w:val="00D704BC"/>
    <w:rsid w:val="00D73805"/>
    <w:rsid w:val="00D743BC"/>
    <w:rsid w:val="00D75A90"/>
    <w:rsid w:val="00D80396"/>
    <w:rsid w:val="00D84C11"/>
    <w:rsid w:val="00D86D6A"/>
    <w:rsid w:val="00D94E3D"/>
    <w:rsid w:val="00DA1896"/>
    <w:rsid w:val="00DA2BC3"/>
    <w:rsid w:val="00DA60D9"/>
    <w:rsid w:val="00DA66AF"/>
    <w:rsid w:val="00DA68F4"/>
    <w:rsid w:val="00DA707F"/>
    <w:rsid w:val="00DB0474"/>
    <w:rsid w:val="00DB0528"/>
    <w:rsid w:val="00DB3438"/>
    <w:rsid w:val="00DB3EC2"/>
    <w:rsid w:val="00DB75C1"/>
    <w:rsid w:val="00DC3315"/>
    <w:rsid w:val="00DD0135"/>
    <w:rsid w:val="00DD7089"/>
    <w:rsid w:val="00DE1D81"/>
    <w:rsid w:val="00DF13CB"/>
    <w:rsid w:val="00E05106"/>
    <w:rsid w:val="00E06A99"/>
    <w:rsid w:val="00E07199"/>
    <w:rsid w:val="00E10056"/>
    <w:rsid w:val="00E11776"/>
    <w:rsid w:val="00E13399"/>
    <w:rsid w:val="00E17B02"/>
    <w:rsid w:val="00E25E9A"/>
    <w:rsid w:val="00E274B8"/>
    <w:rsid w:val="00E27909"/>
    <w:rsid w:val="00E42927"/>
    <w:rsid w:val="00E46E9D"/>
    <w:rsid w:val="00E6047A"/>
    <w:rsid w:val="00E61C4C"/>
    <w:rsid w:val="00E648EF"/>
    <w:rsid w:val="00E6615D"/>
    <w:rsid w:val="00E7445A"/>
    <w:rsid w:val="00E74830"/>
    <w:rsid w:val="00E8107E"/>
    <w:rsid w:val="00E87A80"/>
    <w:rsid w:val="00E90663"/>
    <w:rsid w:val="00E93E76"/>
    <w:rsid w:val="00E951BB"/>
    <w:rsid w:val="00E96C1C"/>
    <w:rsid w:val="00EA6CAB"/>
    <w:rsid w:val="00EB41E1"/>
    <w:rsid w:val="00EB782A"/>
    <w:rsid w:val="00EC3353"/>
    <w:rsid w:val="00EC745C"/>
    <w:rsid w:val="00EE707D"/>
    <w:rsid w:val="00EF1A99"/>
    <w:rsid w:val="00F007A9"/>
    <w:rsid w:val="00F108A7"/>
    <w:rsid w:val="00F11BBD"/>
    <w:rsid w:val="00F22857"/>
    <w:rsid w:val="00F25BDF"/>
    <w:rsid w:val="00F276AD"/>
    <w:rsid w:val="00F310C0"/>
    <w:rsid w:val="00F34FCE"/>
    <w:rsid w:val="00F41EA8"/>
    <w:rsid w:val="00F561D9"/>
    <w:rsid w:val="00F63DA3"/>
    <w:rsid w:val="00F63F09"/>
    <w:rsid w:val="00F640E0"/>
    <w:rsid w:val="00F77381"/>
    <w:rsid w:val="00F82A99"/>
    <w:rsid w:val="00F9468F"/>
    <w:rsid w:val="00FA5234"/>
    <w:rsid w:val="00FA5F44"/>
    <w:rsid w:val="00FB3035"/>
    <w:rsid w:val="00FB30BC"/>
    <w:rsid w:val="00FC415A"/>
    <w:rsid w:val="00FC43AA"/>
    <w:rsid w:val="00FC4BB1"/>
    <w:rsid w:val="00FD1AA5"/>
    <w:rsid w:val="00FF262C"/>
    <w:rsid w:val="00FF2CD3"/>
    <w:rsid w:val="00FF3A06"/>
    <w:rsid w:val="00FF57C2"/>
  </w:rsids>
  <m:mathPr>
    <m:mathFont m:val="Cambria Math"/>
    <m:brkBin m:val="before"/>
    <m:brkBinSub m:val="--"/>
    <m:smallFrac m:val="0"/>
    <m:dispDef/>
    <m:lMargin m:val="0"/>
    <m:rMargin m:val="0"/>
    <m:defJc m:val="centerGroup"/>
    <m:wrapIndent m:val="1440"/>
    <m:intLim m:val="subSup"/>
    <m:naryLim m:val="undOvr"/>
  </m:mathPr>
  <w:themeFontLang w:val="en-Z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E5EC"/>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styleId="UnresolvedMention">
    <w:name w:val="Unresolved Mention"/>
    <w:basedOn w:val="DefaultParagraphFont"/>
    <w:uiPriority w:val="99"/>
    <w:semiHidden/>
    <w:unhideWhenUsed/>
    <w:rsid w:val="000B035C"/>
    <w:rPr>
      <w:color w:val="605E5C"/>
      <w:shd w:val="clear" w:color="auto" w:fill="E1DFDD"/>
    </w:rPr>
  </w:style>
  <w:style w:type="paragraph" w:styleId="NormalWeb">
    <w:name w:val="Normal (Web)"/>
    <w:basedOn w:val="Normal"/>
    <w:uiPriority w:val="99"/>
    <w:unhideWhenUsed/>
    <w:rsid w:val="001072BD"/>
    <w:pPr>
      <w:spacing w:before="100" w:beforeAutospacing="1" w:after="100" w:afterAutospacing="1"/>
    </w:pPr>
    <w:rPr>
      <w:rFonts w:ascii="Times New Roman" w:eastAsia="Times New Roman" w:hAnsi="Times New Roman" w:cs="Times New Roman"/>
      <w:lang w:val="en-US"/>
    </w:rPr>
  </w:style>
  <w:style w:type="character" w:styleId="Strong">
    <w:name w:val="Strong"/>
    <w:basedOn w:val="DefaultParagraphFont"/>
    <w:uiPriority w:val="22"/>
    <w:qFormat/>
    <w:rsid w:val="001072BD"/>
    <w:rPr>
      <w:b/>
      <w:bCs/>
    </w:rPr>
  </w:style>
  <w:style w:type="character" w:styleId="Emphasis">
    <w:name w:val="Emphasis"/>
    <w:basedOn w:val="DefaultParagraphFont"/>
    <w:uiPriority w:val="20"/>
    <w:qFormat/>
    <w:rsid w:val="00B257B0"/>
    <w:rPr>
      <w:i/>
      <w:iCs/>
    </w:rPr>
  </w:style>
  <w:style w:type="paragraph" w:styleId="ListParagraph">
    <w:name w:val="List Paragraph"/>
    <w:basedOn w:val="Normal"/>
    <w:uiPriority w:val="34"/>
    <w:qFormat/>
    <w:rsid w:val="00081A8E"/>
    <w:pPr>
      <w:ind w:left="720"/>
      <w:contextualSpacing/>
    </w:pPr>
  </w:style>
  <w:style w:type="paragraph" w:styleId="Revision">
    <w:name w:val="Revision"/>
    <w:hidden/>
    <w:uiPriority w:val="99"/>
    <w:semiHidden/>
    <w:rsid w:val="00671EF7"/>
  </w:style>
  <w:style w:type="character" w:styleId="CommentReference">
    <w:name w:val="annotation reference"/>
    <w:basedOn w:val="DefaultParagraphFont"/>
    <w:uiPriority w:val="99"/>
    <w:semiHidden/>
    <w:unhideWhenUsed/>
    <w:rsid w:val="005A0B57"/>
    <w:rPr>
      <w:sz w:val="16"/>
      <w:szCs w:val="16"/>
    </w:rPr>
  </w:style>
  <w:style w:type="paragraph" w:styleId="CommentText">
    <w:name w:val="annotation text"/>
    <w:basedOn w:val="Normal"/>
    <w:link w:val="CommentTextChar"/>
    <w:uiPriority w:val="99"/>
    <w:unhideWhenUsed/>
    <w:rsid w:val="005A0B57"/>
    <w:rPr>
      <w:sz w:val="20"/>
      <w:szCs w:val="20"/>
    </w:rPr>
  </w:style>
  <w:style w:type="character" w:customStyle="1" w:styleId="CommentTextChar">
    <w:name w:val="Comment Text Char"/>
    <w:basedOn w:val="DefaultParagraphFont"/>
    <w:link w:val="CommentText"/>
    <w:uiPriority w:val="99"/>
    <w:rsid w:val="005A0B57"/>
    <w:rPr>
      <w:sz w:val="20"/>
      <w:szCs w:val="20"/>
    </w:rPr>
  </w:style>
  <w:style w:type="paragraph" w:styleId="CommentSubject">
    <w:name w:val="annotation subject"/>
    <w:basedOn w:val="CommentText"/>
    <w:next w:val="CommentText"/>
    <w:link w:val="CommentSubjectChar"/>
    <w:uiPriority w:val="99"/>
    <w:semiHidden/>
    <w:unhideWhenUsed/>
    <w:rsid w:val="005A0B57"/>
    <w:rPr>
      <w:b/>
      <w:bCs/>
    </w:rPr>
  </w:style>
  <w:style w:type="character" w:customStyle="1" w:styleId="CommentSubjectChar">
    <w:name w:val="Comment Subject Char"/>
    <w:basedOn w:val="CommentTextChar"/>
    <w:link w:val="CommentSubject"/>
    <w:uiPriority w:val="99"/>
    <w:semiHidden/>
    <w:rsid w:val="005A0B5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5329">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1494225108">
      <w:bodyDiv w:val="1"/>
      <w:marLeft w:val="0"/>
      <w:marRight w:val="0"/>
      <w:marTop w:val="0"/>
      <w:marBottom w:val="0"/>
      <w:divBdr>
        <w:top w:val="none" w:sz="0" w:space="0" w:color="auto"/>
        <w:left w:val="none" w:sz="0" w:space="0" w:color="auto"/>
        <w:bottom w:val="none" w:sz="0" w:space="0" w:color="auto"/>
        <w:right w:val="none" w:sz="0" w:space="0" w:color="auto"/>
      </w:divBdr>
    </w:div>
    <w:div w:id="1536045009">
      <w:bodyDiv w:val="1"/>
      <w:marLeft w:val="0"/>
      <w:marRight w:val="0"/>
      <w:marTop w:val="0"/>
      <w:marBottom w:val="0"/>
      <w:divBdr>
        <w:top w:val="none" w:sz="0" w:space="0" w:color="auto"/>
        <w:left w:val="none" w:sz="0" w:space="0" w:color="auto"/>
        <w:bottom w:val="none" w:sz="0" w:space="0" w:color="auto"/>
        <w:right w:val="none" w:sz="0" w:space="0" w:color="auto"/>
      </w:divBdr>
    </w:div>
    <w:div w:id="206975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amatlhodindhlovu@toyota.co.z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oyota.co.za" TargetMode="External"/><Relationship Id="rId5" Type="http://schemas.openxmlformats.org/officeDocument/2006/relationships/footnotes" Target="footnotes.xml"/><Relationship Id="rId10" Type="http://schemas.openxmlformats.org/officeDocument/2006/relationships/hyperlink" Target="mailto:rramatlhodindhlovu@toyota.co.za" TargetMode="External"/><Relationship Id="rId4" Type="http://schemas.openxmlformats.org/officeDocument/2006/relationships/webSettings" Target="webSettings.xml"/><Relationship Id="rId9" Type="http://schemas.openxmlformats.org/officeDocument/2006/relationships/hyperlink" Target="http://www.toyota.co.z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21</TotalTime>
  <Pages>1</Pages>
  <Words>1002</Words>
  <Characters>5714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6703</CharactersWithSpaces>
  <SharedDoc>false</SharedDoc>
  <HLinks>
    <vt:vector size="18" baseType="variant">
      <vt:variant>
        <vt:i4>5439580</vt:i4>
      </vt:variant>
      <vt:variant>
        <vt:i4>0</vt:i4>
      </vt:variant>
      <vt:variant>
        <vt:i4>0</vt:i4>
      </vt:variant>
      <vt:variant>
        <vt:i4>5</vt:i4>
      </vt:variant>
      <vt:variant>
        <vt:lpwstr>https://www.youtube.com/live/GXnyY5PA8N8</vt:lpwstr>
      </vt:variant>
      <vt:variant>
        <vt:lpwstr/>
      </vt:variant>
      <vt:variant>
        <vt:i4>4587549</vt:i4>
      </vt:variant>
      <vt:variant>
        <vt:i4>3</vt:i4>
      </vt:variant>
      <vt:variant>
        <vt:i4>0</vt:i4>
      </vt:variant>
      <vt:variant>
        <vt:i4>5</vt:i4>
      </vt:variant>
      <vt:variant>
        <vt:lpwstr>http://www.toyota.co.za/</vt:lpwstr>
      </vt:variant>
      <vt:variant>
        <vt:lpwstr/>
      </vt:variant>
      <vt:variant>
        <vt:i4>589939</vt:i4>
      </vt:variant>
      <vt:variant>
        <vt:i4>0</vt:i4>
      </vt:variant>
      <vt:variant>
        <vt:i4>0</vt:i4>
      </vt:variant>
      <vt:variant>
        <vt:i4>5</vt:i4>
      </vt:variant>
      <vt:variant>
        <vt:lpwstr>mailto:rramatlhodindhlovu@toyota.co.za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Refilwe Ramatlhodi Ndhlovu</dc:creator>
  <cp:keywords/>
  <dc:description/>
  <cp:lastModifiedBy>Refilwe Ramatlhodi Ndhlovu</cp:lastModifiedBy>
  <cp:revision>5</cp:revision>
  <dcterms:created xsi:type="dcterms:W3CDTF">2026-10-09T08:48:00Z</dcterms:created>
  <dcterms:modified xsi:type="dcterms:W3CDTF">2026-10-12T13:14:00Z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0289be-222d-4844-bc23-abe9563394be_Enabled">
    <vt:lpwstr>true</vt:lpwstr>
  </property>
  <property fmtid="{D5CDD505-2E9C-101B-9397-08002B2CF9AE}" pid="3" name="MSIP_Label_0e0289be-222d-4844-bc23-abe9563394be_SetDate">
    <vt:lpwstr>2023-05-10T12:24:05Z</vt:lpwstr>
  </property>
  <property fmtid="{D5CDD505-2E9C-101B-9397-08002B2CF9AE}" pid="4" name="MSIP_Label_0e0289be-222d-4844-bc23-abe9563394be_Method">
    <vt:lpwstr>Standard</vt:lpwstr>
  </property>
  <property fmtid="{D5CDD505-2E9C-101B-9397-08002B2CF9AE}" pid="5" name="MSIP_Label_0e0289be-222d-4844-bc23-abe9563394be_Name">
    <vt:lpwstr>0e0289be-222d-4844-bc23-abe9563394be</vt:lpwstr>
  </property>
  <property fmtid="{D5CDD505-2E9C-101B-9397-08002B2CF9AE}" pid="6" name="MSIP_Label_0e0289be-222d-4844-bc23-abe9563394be_SiteId">
    <vt:lpwstr>e23a0cfa-4d9a-426f-a2b0-ce3a0ef7cc97</vt:lpwstr>
  </property>
  <property fmtid="{D5CDD505-2E9C-101B-9397-08002B2CF9AE}" pid="7" name="MSIP_Label_0e0289be-222d-4844-bc23-abe9563394be_ActionId">
    <vt:lpwstr>f9d04de6-70ce-49a4-8f0a-d5a1d0237167</vt:lpwstr>
  </property>
  <property fmtid="{D5CDD505-2E9C-101B-9397-08002B2CF9AE}" pid="8" name="MSIP_Label_0e0289be-222d-4844-bc23-abe9563394be_ContentBits">
    <vt:lpwstr>1</vt:lpwstr>
  </property>
</Properties>
</file>